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78AA8960" w14:textId="0569198B" w:rsidR="000F532B" w:rsidRPr="002C424C" w:rsidRDefault="2039BFF9" w:rsidP="002C424C">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E34C81" w:rsidRPr="00E34C81">
              <w:rPr>
                <w:rFonts w:ascii="Arial" w:hAnsi="Arial" w:cs="Arial"/>
                <w:sz w:val="24"/>
                <w:szCs w:val="24"/>
              </w:rPr>
              <w:t xml:space="preserve">Green </w:t>
            </w:r>
            <w:r w:rsidR="00584371">
              <w:rPr>
                <w:rFonts w:ascii="Arial" w:hAnsi="Arial" w:cs="Arial"/>
                <w:sz w:val="24"/>
                <w:szCs w:val="24"/>
              </w:rPr>
              <w:t>Group Political Advisor</w:t>
            </w:r>
          </w:p>
        </w:tc>
        <w:tc>
          <w:tcPr>
            <w:tcW w:w="5438" w:type="dxa"/>
            <w:gridSpan w:val="2"/>
          </w:tcPr>
          <w:p w14:paraId="41652CB9" w14:textId="4BB7585A"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584371">
              <w:rPr>
                <w:rFonts w:ascii="Arial" w:hAnsi="Arial" w:cs="Arial"/>
                <w:sz w:val="24"/>
                <w:szCs w:val="24"/>
              </w:rPr>
              <w:t>Communications and Partnerships</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53C53FB3"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584371" w:rsidRPr="00E34C81">
              <w:rPr>
                <w:rFonts w:cs="Arial"/>
                <w:b w:val="0"/>
                <w:bCs/>
                <w:sz w:val="24"/>
                <w:szCs w:val="24"/>
              </w:rPr>
              <w:t>D</w:t>
            </w:r>
          </w:p>
        </w:tc>
        <w:tc>
          <w:tcPr>
            <w:tcW w:w="2719" w:type="dxa"/>
          </w:tcPr>
          <w:p w14:paraId="41CA8C1B" w14:textId="112C7423"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r w:rsidR="00E34C81" w:rsidRPr="00E34C81">
              <w:rPr>
                <w:rFonts w:ascii="Arial" w:hAnsi="Arial" w:cs="Arial"/>
                <w:bCs/>
                <w:sz w:val="24"/>
                <w:szCs w:val="24"/>
              </w:rPr>
              <w:t>POS008620</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417B7517" w14:textId="32506EE8" w:rsidR="00584371" w:rsidRDefault="00584371" w:rsidP="00306887">
            <w:pPr>
              <w:rPr>
                <w:rFonts w:ascii="Arial" w:hAnsi="Arial" w:cs="Arial"/>
                <w:sz w:val="24"/>
                <w:szCs w:val="24"/>
              </w:rPr>
            </w:pPr>
            <w:r>
              <w:rPr>
                <w:rFonts w:ascii="Arial" w:hAnsi="Arial" w:cs="Arial"/>
                <w:sz w:val="24"/>
                <w:szCs w:val="24"/>
              </w:rPr>
              <w:t>20/04/2026</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4822C53A">
        <w:trPr>
          <w:trHeight w:val="601"/>
        </w:trPr>
        <w:tc>
          <w:tcPr>
            <w:tcW w:w="4546" w:type="dxa"/>
          </w:tcPr>
          <w:p w14:paraId="343EBC7F" w14:textId="77777777" w:rsidR="000F532B"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p>
          <w:p w14:paraId="2FC331B7" w14:textId="3FA046C5" w:rsidR="00584371" w:rsidRPr="00E34C81" w:rsidRDefault="00584371" w:rsidP="000F532B">
            <w:pPr>
              <w:rPr>
                <w:rFonts w:ascii="Arial" w:hAnsi="Arial" w:cs="Arial"/>
                <w:sz w:val="24"/>
                <w:szCs w:val="24"/>
              </w:rPr>
            </w:pPr>
            <w:r w:rsidRPr="00E34C81">
              <w:rPr>
                <w:rFonts w:ascii="Arial" w:hAnsi="Arial" w:cs="Arial"/>
                <w:sz w:val="24"/>
                <w:szCs w:val="24"/>
              </w:rPr>
              <w:t>Director of Communications and Partnerships</w:t>
            </w:r>
          </w:p>
        </w:tc>
        <w:tc>
          <w:tcPr>
            <w:tcW w:w="5438" w:type="dxa"/>
            <w:gridSpan w:val="2"/>
          </w:tcPr>
          <w:p w14:paraId="6E5711F8" w14:textId="702EFA5C"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584371" w:rsidRPr="00E34C81">
              <w:rPr>
                <w:rFonts w:ascii="Arial" w:hAnsi="Arial" w:cs="Arial"/>
                <w:sz w:val="24"/>
                <w:szCs w:val="24"/>
              </w:rPr>
              <w:t>N/A</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2E8D310" w14:textId="5B340E55"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382CD345" w14:textId="40DB435E" w:rsidR="00D722D5" w:rsidRPr="00742E97" w:rsidRDefault="00D722D5" w:rsidP="0090364E">
      <w:pPr>
        <w:pStyle w:val="Sarah2"/>
        <w:numPr>
          <w:ilvl w:val="0"/>
          <w:numId w:val="4"/>
        </w:numPr>
        <w:jc w:val="both"/>
        <w:rPr>
          <w:rFonts w:cs="Arial"/>
          <w:b w:val="0"/>
          <w:bCs/>
          <w:sz w:val="22"/>
          <w:szCs w:val="22"/>
        </w:rPr>
      </w:pPr>
      <w:r w:rsidRPr="00D722D5">
        <w:rPr>
          <w:rFonts w:cs="Arial"/>
          <w:b w:val="0"/>
          <w:bCs/>
          <w:sz w:val="22"/>
          <w:szCs w:val="22"/>
        </w:rPr>
        <w:t>To provide advice, briefing and support to the</w:t>
      </w:r>
      <w:r w:rsidRPr="00742E97">
        <w:rPr>
          <w:rFonts w:cs="Arial"/>
          <w:b w:val="0"/>
          <w:bCs/>
          <w:sz w:val="22"/>
          <w:szCs w:val="22"/>
        </w:rPr>
        <w:t xml:space="preserve"> </w:t>
      </w:r>
      <w:r w:rsidRPr="00D722D5">
        <w:rPr>
          <w:rFonts w:cs="Arial"/>
          <w:b w:val="0"/>
          <w:bCs/>
          <w:sz w:val="22"/>
          <w:szCs w:val="22"/>
        </w:rPr>
        <w:t>Group and its senior members in relation to their work at London Councils.</w:t>
      </w:r>
    </w:p>
    <w:p w14:paraId="41D484DE" w14:textId="77777777" w:rsidR="007E1001" w:rsidRPr="00742E97" w:rsidRDefault="007E1001" w:rsidP="007E1001">
      <w:pPr>
        <w:pStyle w:val="Sarah2"/>
        <w:ind w:left="720"/>
        <w:jc w:val="both"/>
        <w:rPr>
          <w:rFonts w:cs="Arial"/>
          <w:b w:val="0"/>
          <w:bCs/>
          <w:sz w:val="22"/>
          <w:szCs w:val="22"/>
        </w:rPr>
      </w:pPr>
    </w:p>
    <w:p w14:paraId="18AE5A72" w14:textId="36B43D53" w:rsidR="005B39B8" w:rsidRPr="00D722D5" w:rsidRDefault="005B39B8" w:rsidP="0090364E">
      <w:pPr>
        <w:pStyle w:val="Sarah2"/>
        <w:numPr>
          <w:ilvl w:val="0"/>
          <w:numId w:val="4"/>
        </w:numPr>
        <w:jc w:val="both"/>
        <w:rPr>
          <w:rFonts w:cs="Arial"/>
          <w:b w:val="0"/>
          <w:bCs/>
          <w:sz w:val="22"/>
          <w:szCs w:val="22"/>
        </w:rPr>
      </w:pPr>
      <w:r w:rsidRPr="00742E97">
        <w:rPr>
          <w:rFonts w:cs="Arial"/>
          <w:b w:val="0"/>
          <w:bCs/>
          <w:sz w:val="22"/>
          <w:szCs w:val="22"/>
        </w:rPr>
        <w:t xml:space="preserve">To act as the key political link between the Group and the rest of London Councils to support the agreement of cross-party priorities and </w:t>
      </w:r>
      <w:r w:rsidR="00F47E78" w:rsidRPr="00742E97">
        <w:rPr>
          <w:rFonts w:cs="Arial"/>
          <w:b w:val="0"/>
          <w:bCs/>
          <w:sz w:val="22"/>
          <w:szCs w:val="22"/>
        </w:rPr>
        <w:t>effective collaboration to deliver those priorities.</w:t>
      </w:r>
    </w:p>
    <w:p w14:paraId="66CA8975" w14:textId="1888928D" w:rsidR="00B32809" w:rsidRDefault="00B32809" w:rsidP="00F47E78">
      <w:pPr>
        <w:pStyle w:val="Sarah2"/>
        <w:jc w:val="both"/>
        <w:rPr>
          <w:rFonts w:cs="Arial"/>
          <w:sz w:val="22"/>
          <w:szCs w:val="22"/>
        </w:rPr>
      </w:pP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5046BEED" w14:textId="39E37434" w:rsidR="00D722D5" w:rsidRDefault="00976CEC" w:rsidP="00D722D5">
      <w:pPr>
        <w:pStyle w:val="Sarah2"/>
        <w:jc w:val="both"/>
        <w:rPr>
          <w:rFonts w:cs="Arial"/>
          <w:bCs/>
          <w:sz w:val="22"/>
          <w:szCs w:val="22"/>
        </w:rPr>
      </w:pPr>
      <w:r>
        <w:rPr>
          <w:rFonts w:cs="Arial"/>
          <w:sz w:val="22"/>
          <w:szCs w:val="22"/>
        </w:rPr>
        <w:t xml:space="preserve">Key </w:t>
      </w:r>
      <w:r w:rsidR="007357CF">
        <w:rPr>
          <w:rFonts w:cs="Arial"/>
          <w:bCs/>
          <w:sz w:val="22"/>
          <w:szCs w:val="22"/>
        </w:rPr>
        <w:t>Tasks</w:t>
      </w:r>
      <w:r w:rsidR="00D722D5" w:rsidRPr="00D722D5">
        <w:rPr>
          <w:rFonts w:cs="Arial"/>
          <w:bCs/>
          <w:sz w:val="22"/>
          <w:szCs w:val="22"/>
        </w:rPr>
        <w:t xml:space="preserve"> and </w:t>
      </w:r>
      <w:r w:rsidR="00742E97">
        <w:rPr>
          <w:rFonts w:cs="Arial"/>
          <w:bCs/>
          <w:sz w:val="22"/>
          <w:szCs w:val="22"/>
        </w:rPr>
        <w:t>Accountabilities</w:t>
      </w:r>
      <w:r w:rsidR="00D722D5" w:rsidRPr="00D722D5">
        <w:rPr>
          <w:rFonts w:cs="Arial"/>
          <w:bCs/>
          <w:sz w:val="22"/>
          <w:szCs w:val="22"/>
        </w:rPr>
        <w:t>: </w:t>
      </w:r>
    </w:p>
    <w:p w14:paraId="56095798" w14:textId="77777777" w:rsidR="00AE375F" w:rsidRDefault="00AE375F" w:rsidP="00D722D5">
      <w:pPr>
        <w:pStyle w:val="Sarah2"/>
        <w:jc w:val="both"/>
        <w:rPr>
          <w:rFonts w:cs="Arial"/>
          <w:bCs/>
          <w:sz w:val="22"/>
          <w:szCs w:val="22"/>
        </w:rPr>
      </w:pPr>
    </w:p>
    <w:p w14:paraId="1C1AE143" w14:textId="5052F625" w:rsidR="00AE375F" w:rsidRPr="00742E97" w:rsidRDefault="00AE375F" w:rsidP="00D722D5">
      <w:pPr>
        <w:pStyle w:val="Sarah2"/>
        <w:jc w:val="both"/>
        <w:rPr>
          <w:rFonts w:cs="Arial"/>
          <w:b w:val="0"/>
          <w:sz w:val="22"/>
          <w:szCs w:val="22"/>
        </w:rPr>
      </w:pPr>
      <w:r w:rsidRPr="00742E97">
        <w:rPr>
          <w:rFonts w:cs="Arial"/>
          <w:b w:val="0"/>
          <w:sz w:val="22"/>
          <w:szCs w:val="22"/>
        </w:rPr>
        <w:t>To provide high quality and responsive political advice and support to the Group Leaders and other Group members on issues affecting London local government and the work of London Councils.</w:t>
      </w:r>
    </w:p>
    <w:p w14:paraId="2E9E18DB" w14:textId="77777777" w:rsidR="00AE375F" w:rsidRPr="00742E97" w:rsidRDefault="00AE375F" w:rsidP="00D722D5">
      <w:pPr>
        <w:pStyle w:val="Sarah2"/>
        <w:jc w:val="both"/>
        <w:rPr>
          <w:rFonts w:cs="Arial"/>
          <w:b w:val="0"/>
          <w:sz w:val="22"/>
          <w:szCs w:val="22"/>
        </w:rPr>
      </w:pPr>
    </w:p>
    <w:p w14:paraId="77A9C2DE" w14:textId="37E2A3C5" w:rsidR="00AE375F" w:rsidRPr="00742E97" w:rsidRDefault="00AE375F" w:rsidP="00D722D5">
      <w:pPr>
        <w:pStyle w:val="Sarah2"/>
        <w:jc w:val="both"/>
        <w:rPr>
          <w:rFonts w:cs="Arial"/>
          <w:b w:val="0"/>
          <w:sz w:val="22"/>
          <w:szCs w:val="22"/>
        </w:rPr>
      </w:pPr>
      <w:r w:rsidRPr="00742E97">
        <w:rPr>
          <w:rFonts w:cs="Arial"/>
          <w:b w:val="0"/>
          <w:sz w:val="22"/>
          <w:szCs w:val="22"/>
        </w:rPr>
        <w:t xml:space="preserve">To provide regular and timely advice to the London Councils Chief Executive and </w:t>
      </w:r>
      <w:r w:rsidR="007C0BEA" w:rsidRPr="00742E97">
        <w:rPr>
          <w:rFonts w:cs="Arial"/>
          <w:b w:val="0"/>
          <w:sz w:val="22"/>
          <w:szCs w:val="22"/>
        </w:rPr>
        <w:t>other officers on emerging policy and political issues within the Group.</w:t>
      </w:r>
    </w:p>
    <w:p w14:paraId="10C4C969" w14:textId="77777777" w:rsidR="007C0BEA" w:rsidRPr="00742E97" w:rsidRDefault="007C0BEA" w:rsidP="00D722D5">
      <w:pPr>
        <w:pStyle w:val="Sarah2"/>
        <w:jc w:val="both"/>
        <w:rPr>
          <w:rFonts w:cs="Arial"/>
          <w:b w:val="0"/>
          <w:sz w:val="22"/>
          <w:szCs w:val="22"/>
        </w:rPr>
      </w:pPr>
    </w:p>
    <w:p w14:paraId="15FF5344" w14:textId="26C3AEAA" w:rsidR="007C0BEA" w:rsidRPr="00742E97" w:rsidRDefault="007C0BEA" w:rsidP="00D722D5">
      <w:pPr>
        <w:pStyle w:val="Sarah2"/>
        <w:jc w:val="both"/>
        <w:rPr>
          <w:rFonts w:cs="Arial"/>
          <w:b w:val="0"/>
          <w:sz w:val="22"/>
          <w:szCs w:val="22"/>
        </w:rPr>
      </w:pPr>
      <w:r w:rsidRPr="00742E97">
        <w:rPr>
          <w:rFonts w:cs="Arial"/>
          <w:b w:val="0"/>
          <w:sz w:val="22"/>
          <w:szCs w:val="22"/>
        </w:rPr>
        <w:t xml:space="preserve">To collaborate with other London Councils group advisers to facilitate effective cross-party working and support effective decision making </w:t>
      </w:r>
      <w:r w:rsidR="00094286" w:rsidRPr="00742E97">
        <w:rPr>
          <w:rFonts w:cs="Arial"/>
          <w:b w:val="0"/>
          <w:sz w:val="22"/>
          <w:szCs w:val="22"/>
        </w:rPr>
        <w:t>and action.</w:t>
      </w:r>
    </w:p>
    <w:p w14:paraId="5DEF2D1F" w14:textId="47D9DD8B" w:rsidR="00094286" w:rsidRPr="00742E97" w:rsidRDefault="00094286" w:rsidP="00D722D5">
      <w:pPr>
        <w:pStyle w:val="Sarah2"/>
        <w:jc w:val="both"/>
        <w:rPr>
          <w:rFonts w:cs="Arial"/>
          <w:b w:val="0"/>
          <w:sz w:val="22"/>
          <w:szCs w:val="22"/>
        </w:rPr>
      </w:pPr>
    </w:p>
    <w:p w14:paraId="18B82E91" w14:textId="19FDB761" w:rsidR="00094286" w:rsidRPr="00742E97" w:rsidRDefault="00094286" w:rsidP="00D722D5">
      <w:pPr>
        <w:pStyle w:val="Sarah2"/>
        <w:jc w:val="both"/>
        <w:rPr>
          <w:rFonts w:cs="Arial"/>
          <w:b w:val="0"/>
          <w:sz w:val="22"/>
          <w:szCs w:val="22"/>
        </w:rPr>
      </w:pPr>
      <w:r w:rsidRPr="00742E97">
        <w:rPr>
          <w:rFonts w:cs="Arial"/>
          <w:b w:val="0"/>
          <w:sz w:val="22"/>
          <w:szCs w:val="22"/>
        </w:rPr>
        <w:t>To facilitate effective and timely clearance, contact and liaison between p</w:t>
      </w:r>
      <w:r w:rsidR="00FA7FCB" w:rsidRPr="00742E97">
        <w:rPr>
          <w:rFonts w:cs="Arial"/>
          <w:b w:val="0"/>
          <w:sz w:val="22"/>
          <w:szCs w:val="22"/>
        </w:rPr>
        <w:t>olicy officers and relevant Group portfolio holders and councillors.</w:t>
      </w:r>
    </w:p>
    <w:p w14:paraId="44C8452A" w14:textId="77777777" w:rsidR="00FA7FCB" w:rsidRPr="00742E97" w:rsidRDefault="00FA7FCB" w:rsidP="00D722D5">
      <w:pPr>
        <w:pStyle w:val="Sarah2"/>
        <w:jc w:val="both"/>
        <w:rPr>
          <w:rFonts w:cs="Arial"/>
          <w:b w:val="0"/>
          <w:sz w:val="22"/>
          <w:szCs w:val="22"/>
        </w:rPr>
      </w:pPr>
    </w:p>
    <w:p w14:paraId="1E92BBB0" w14:textId="3AC28C92" w:rsidR="00FA7FCB" w:rsidRPr="00742E97" w:rsidRDefault="00FA7FCB" w:rsidP="00D722D5">
      <w:pPr>
        <w:pStyle w:val="Sarah2"/>
        <w:jc w:val="both"/>
        <w:rPr>
          <w:rFonts w:cs="Arial"/>
          <w:b w:val="0"/>
          <w:sz w:val="22"/>
          <w:szCs w:val="22"/>
        </w:rPr>
      </w:pPr>
      <w:r w:rsidRPr="00742E97">
        <w:rPr>
          <w:rFonts w:cs="Arial"/>
          <w:b w:val="0"/>
          <w:sz w:val="22"/>
          <w:szCs w:val="22"/>
        </w:rPr>
        <w:t xml:space="preserve">To play a positive role as part of the London Councils communications team and contribute to key corporate projects and programmes to support </w:t>
      </w:r>
      <w:r w:rsidR="00F96701" w:rsidRPr="00742E97">
        <w:rPr>
          <w:rFonts w:cs="Arial"/>
          <w:b w:val="0"/>
          <w:sz w:val="22"/>
          <w:szCs w:val="22"/>
        </w:rPr>
        <w:t>the development of the organisation.</w:t>
      </w:r>
    </w:p>
    <w:p w14:paraId="550E5839" w14:textId="77777777" w:rsidR="00F96701" w:rsidRPr="00742E97" w:rsidRDefault="00F96701" w:rsidP="00D722D5">
      <w:pPr>
        <w:pStyle w:val="Sarah2"/>
        <w:jc w:val="both"/>
        <w:rPr>
          <w:rFonts w:cs="Arial"/>
          <w:b w:val="0"/>
          <w:sz w:val="22"/>
          <w:szCs w:val="22"/>
        </w:rPr>
      </w:pPr>
    </w:p>
    <w:p w14:paraId="76E68EDC" w14:textId="7C6EE51F" w:rsidR="00D722D5" w:rsidRPr="00742E97" w:rsidRDefault="002A2076" w:rsidP="002A2076">
      <w:pPr>
        <w:pStyle w:val="Sarah2"/>
        <w:jc w:val="both"/>
        <w:rPr>
          <w:rFonts w:cs="Arial"/>
          <w:b w:val="0"/>
          <w:sz w:val="22"/>
          <w:szCs w:val="22"/>
        </w:rPr>
      </w:pPr>
      <w:r w:rsidRPr="00742E97">
        <w:rPr>
          <w:rFonts w:cs="Arial"/>
          <w:b w:val="0"/>
          <w:sz w:val="22"/>
          <w:szCs w:val="22"/>
        </w:rPr>
        <w:t xml:space="preserve">To work with the London Councils communications team in developing, agreeing and clearing media positions. </w:t>
      </w:r>
    </w:p>
    <w:p w14:paraId="1B69B088" w14:textId="77777777" w:rsidR="002A2076" w:rsidRPr="00742E97" w:rsidRDefault="002A2076" w:rsidP="002A2076">
      <w:pPr>
        <w:pStyle w:val="Sarah2"/>
        <w:jc w:val="both"/>
        <w:rPr>
          <w:rFonts w:cs="Arial"/>
          <w:b w:val="0"/>
          <w:sz w:val="22"/>
          <w:szCs w:val="22"/>
        </w:rPr>
      </w:pPr>
    </w:p>
    <w:p w14:paraId="3CD0FB5E" w14:textId="020EB61A" w:rsidR="002A2076" w:rsidRPr="00742E97" w:rsidRDefault="002A2076" w:rsidP="002A2076">
      <w:pPr>
        <w:pStyle w:val="Sarah2"/>
        <w:jc w:val="both"/>
        <w:rPr>
          <w:rFonts w:cs="Arial"/>
          <w:b w:val="0"/>
          <w:sz w:val="22"/>
          <w:szCs w:val="22"/>
        </w:rPr>
      </w:pPr>
      <w:r w:rsidRPr="00742E97">
        <w:rPr>
          <w:rFonts w:cs="Arial"/>
          <w:b w:val="0"/>
          <w:sz w:val="22"/>
          <w:szCs w:val="22"/>
        </w:rPr>
        <w:t xml:space="preserve">To produce, where necessary, letters, articles and speeches on behalf of the Group Leader and other senior </w:t>
      </w:r>
      <w:r w:rsidR="000F5A99">
        <w:rPr>
          <w:rFonts w:cs="Arial"/>
          <w:b w:val="0"/>
          <w:sz w:val="22"/>
          <w:szCs w:val="22"/>
        </w:rPr>
        <w:t xml:space="preserve">Green </w:t>
      </w:r>
      <w:r w:rsidRPr="00742E97">
        <w:rPr>
          <w:rFonts w:cs="Arial"/>
          <w:b w:val="0"/>
          <w:sz w:val="22"/>
          <w:szCs w:val="22"/>
        </w:rPr>
        <w:t>councillors.</w:t>
      </w:r>
    </w:p>
    <w:p w14:paraId="6038BCCB" w14:textId="77777777" w:rsidR="002A2076" w:rsidRPr="00742E97" w:rsidRDefault="002A2076" w:rsidP="002A2076">
      <w:pPr>
        <w:pStyle w:val="Sarah2"/>
        <w:jc w:val="both"/>
        <w:rPr>
          <w:rFonts w:cs="Arial"/>
          <w:b w:val="0"/>
          <w:sz w:val="22"/>
          <w:szCs w:val="22"/>
        </w:rPr>
      </w:pPr>
    </w:p>
    <w:p w14:paraId="7BB28A5A" w14:textId="35D310AB" w:rsidR="002A2076" w:rsidRPr="00742E97" w:rsidRDefault="002A2076" w:rsidP="00B862F5">
      <w:pPr>
        <w:pStyle w:val="Sarah2"/>
        <w:jc w:val="both"/>
        <w:rPr>
          <w:rFonts w:cs="Arial"/>
          <w:b w:val="0"/>
          <w:sz w:val="22"/>
          <w:szCs w:val="22"/>
        </w:rPr>
      </w:pPr>
      <w:r w:rsidRPr="00742E97">
        <w:rPr>
          <w:rFonts w:cs="Arial"/>
          <w:b w:val="0"/>
          <w:sz w:val="22"/>
          <w:szCs w:val="22"/>
        </w:rPr>
        <w:t xml:space="preserve">To support all functions of the Group including organisation and supporting regular Group meetings, </w:t>
      </w:r>
      <w:r w:rsidR="006A736B" w:rsidRPr="00742E97">
        <w:rPr>
          <w:rFonts w:cs="Arial"/>
          <w:b w:val="0"/>
          <w:sz w:val="22"/>
          <w:szCs w:val="22"/>
        </w:rPr>
        <w:t>managing Group appointments, arranging an Annual General Meeting and support the Group Whip in undertaking their</w:t>
      </w:r>
      <w:r w:rsidR="00B862F5" w:rsidRPr="00742E97">
        <w:rPr>
          <w:rFonts w:cs="Arial"/>
          <w:b w:val="0"/>
          <w:sz w:val="22"/>
          <w:szCs w:val="22"/>
        </w:rPr>
        <w:t xml:space="preserve"> duties</w:t>
      </w:r>
      <w:r w:rsidR="005A2A9E" w:rsidRPr="00742E97">
        <w:rPr>
          <w:rFonts w:cs="Arial"/>
          <w:b w:val="0"/>
          <w:sz w:val="22"/>
          <w:szCs w:val="22"/>
        </w:rPr>
        <w:t>.</w:t>
      </w:r>
    </w:p>
    <w:p w14:paraId="01AEDBB2" w14:textId="77777777" w:rsidR="005A2A9E" w:rsidRPr="00742E97" w:rsidRDefault="005A2A9E" w:rsidP="00B862F5">
      <w:pPr>
        <w:pStyle w:val="Sarah2"/>
        <w:jc w:val="both"/>
        <w:rPr>
          <w:rFonts w:cs="Arial"/>
          <w:b w:val="0"/>
          <w:sz w:val="22"/>
          <w:szCs w:val="22"/>
        </w:rPr>
      </w:pPr>
    </w:p>
    <w:p w14:paraId="443F980D" w14:textId="77777777" w:rsidR="00AA0067" w:rsidRPr="00742E97" w:rsidRDefault="005A2A9E" w:rsidP="00AA0067">
      <w:pPr>
        <w:pStyle w:val="Sarah2"/>
        <w:jc w:val="both"/>
        <w:rPr>
          <w:rFonts w:cs="Arial"/>
          <w:b w:val="0"/>
          <w:sz w:val="22"/>
          <w:szCs w:val="22"/>
        </w:rPr>
      </w:pPr>
      <w:r w:rsidRPr="00742E97">
        <w:rPr>
          <w:rFonts w:cs="Arial"/>
          <w:b w:val="0"/>
          <w:sz w:val="22"/>
          <w:szCs w:val="22"/>
        </w:rPr>
        <w:t xml:space="preserve">To update and brief Group members on the work of London Councils </w:t>
      </w:r>
      <w:r w:rsidR="00AA0067" w:rsidRPr="00742E97">
        <w:rPr>
          <w:rFonts w:cs="Arial"/>
          <w:b w:val="0"/>
          <w:sz w:val="22"/>
          <w:szCs w:val="22"/>
        </w:rPr>
        <w:t>through regular communications and events.</w:t>
      </w:r>
    </w:p>
    <w:p w14:paraId="143B6B1D" w14:textId="77777777" w:rsidR="00AA0067" w:rsidRPr="00742E97" w:rsidRDefault="00AA0067" w:rsidP="00AA0067">
      <w:pPr>
        <w:pStyle w:val="Sarah2"/>
        <w:jc w:val="both"/>
        <w:rPr>
          <w:rFonts w:cs="Arial"/>
          <w:b w:val="0"/>
          <w:sz w:val="22"/>
          <w:szCs w:val="22"/>
        </w:rPr>
      </w:pPr>
    </w:p>
    <w:p w14:paraId="1152D9BC" w14:textId="71226497" w:rsidR="00AA0067" w:rsidRPr="00742E97" w:rsidRDefault="00AA0067" w:rsidP="00AA0067">
      <w:pPr>
        <w:pStyle w:val="Sarah2"/>
        <w:jc w:val="both"/>
        <w:rPr>
          <w:rFonts w:cs="Arial"/>
          <w:b w:val="0"/>
          <w:sz w:val="22"/>
          <w:szCs w:val="22"/>
        </w:rPr>
      </w:pPr>
      <w:r w:rsidRPr="00742E97">
        <w:rPr>
          <w:rFonts w:cs="Arial"/>
          <w:b w:val="0"/>
          <w:sz w:val="22"/>
          <w:szCs w:val="22"/>
        </w:rPr>
        <w:t>To liaise with national and regional elected representative</w:t>
      </w:r>
      <w:r w:rsidR="006B0382" w:rsidRPr="00742E97">
        <w:rPr>
          <w:rFonts w:cs="Arial"/>
          <w:b w:val="0"/>
          <w:sz w:val="22"/>
          <w:szCs w:val="22"/>
        </w:rPr>
        <w:t>s</w:t>
      </w:r>
      <w:r w:rsidR="004A7697" w:rsidRPr="00742E97">
        <w:rPr>
          <w:rFonts w:cs="Arial"/>
          <w:b w:val="0"/>
          <w:sz w:val="22"/>
          <w:szCs w:val="22"/>
        </w:rPr>
        <w:t xml:space="preserve"> including those at the GLA, in Parliament, to communicate the work </w:t>
      </w:r>
      <w:r w:rsidR="00EA153D" w:rsidRPr="00742E97">
        <w:rPr>
          <w:rFonts w:cs="Arial"/>
          <w:b w:val="0"/>
          <w:sz w:val="22"/>
          <w:szCs w:val="22"/>
        </w:rPr>
        <w:t>of the Group and London Councils and to support the work of the London Councils Communications Team.</w:t>
      </w:r>
    </w:p>
    <w:p w14:paraId="26375220" w14:textId="77777777" w:rsidR="00EA153D" w:rsidRPr="00742E97" w:rsidRDefault="00EA153D" w:rsidP="00AA0067">
      <w:pPr>
        <w:pStyle w:val="Sarah2"/>
        <w:jc w:val="both"/>
        <w:rPr>
          <w:rFonts w:cs="Arial"/>
          <w:b w:val="0"/>
          <w:sz w:val="22"/>
          <w:szCs w:val="22"/>
        </w:rPr>
      </w:pPr>
    </w:p>
    <w:p w14:paraId="13E57217" w14:textId="23FBBAF5" w:rsidR="00EA153D" w:rsidRPr="00742E97" w:rsidRDefault="004C768E" w:rsidP="00AA0067">
      <w:pPr>
        <w:pStyle w:val="Sarah2"/>
        <w:jc w:val="both"/>
        <w:rPr>
          <w:rFonts w:cs="Arial"/>
          <w:b w:val="0"/>
          <w:sz w:val="22"/>
          <w:szCs w:val="22"/>
        </w:rPr>
      </w:pPr>
      <w:r w:rsidRPr="00742E97">
        <w:rPr>
          <w:rFonts w:cs="Arial"/>
          <w:b w:val="0"/>
          <w:sz w:val="22"/>
          <w:szCs w:val="22"/>
        </w:rPr>
        <w:t>To liaise with other key political contacts including the LGA Group and national and London party staff.</w:t>
      </w:r>
    </w:p>
    <w:p w14:paraId="6907BCAD" w14:textId="77777777" w:rsidR="004C768E" w:rsidRPr="00742E97" w:rsidRDefault="004C768E" w:rsidP="00AA0067">
      <w:pPr>
        <w:pStyle w:val="Sarah2"/>
        <w:jc w:val="both"/>
        <w:rPr>
          <w:rFonts w:cs="Arial"/>
          <w:b w:val="0"/>
          <w:sz w:val="22"/>
          <w:szCs w:val="22"/>
        </w:rPr>
      </w:pPr>
    </w:p>
    <w:p w14:paraId="2CD88095" w14:textId="42D19FF3" w:rsidR="004C768E" w:rsidRPr="00742E97" w:rsidRDefault="004C768E" w:rsidP="00AA0067">
      <w:pPr>
        <w:pStyle w:val="Sarah2"/>
        <w:jc w:val="both"/>
        <w:rPr>
          <w:rFonts w:cs="Arial"/>
          <w:b w:val="0"/>
          <w:sz w:val="22"/>
          <w:szCs w:val="22"/>
        </w:rPr>
      </w:pPr>
      <w:r w:rsidRPr="00742E97">
        <w:rPr>
          <w:rFonts w:cs="Arial"/>
          <w:b w:val="0"/>
          <w:sz w:val="22"/>
          <w:szCs w:val="22"/>
        </w:rPr>
        <w:t>To work with the London Councils communications team to plan and organise London Councils events, meetings and lobbying activity at party conferences.</w:t>
      </w:r>
    </w:p>
    <w:p w14:paraId="092F0D23" w14:textId="77777777" w:rsidR="004C768E" w:rsidRPr="00742E97" w:rsidRDefault="004C768E" w:rsidP="00AA0067">
      <w:pPr>
        <w:pStyle w:val="Sarah2"/>
        <w:jc w:val="both"/>
        <w:rPr>
          <w:rFonts w:cs="Arial"/>
          <w:b w:val="0"/>
          <w:sz w:val="22"/>
          <w:szCs w:val="22"/>
        </w:rPr>
      </w:pPr>
    </w:p>
    <w:p w14:paraId="3DC202FC" w14:textId="0019B9FD" w:rsidR="004C768E" w:rsidRPr="00742E97" w:rsidRDefault="004C768E" w:rsidP="00AA0067">
      <w:pPr>
        <w:pStyle w:val="Sarah2"/>
        <w:jc w:val="both"/>
        <w:rPr>
          <w:rFonts w:cs="Arial"/>
          <w:b w:val="0"/>
          <w:sz w:val="22"/>
          <w:szCs w:val="22"/>
        </w:rPr>
      </w:pPr>
      <w:r w:rsidRPr="00742E97">
        <w:rPr>
          <w:rFonts w:cs="Arial"/>
          <w:b w:val="0"/>
          <w:sz w:val="22"/>
          <w:szCs w:val="22"/>
        </w:rPr>
        <w:t xml:space="preserve">To maintain good links with all borough Groups, in particular </w:t>
      </w:r>
      <w:r w:rsidR="00F35C82" w:rsidRPr="00742E97">
        <w:rPr>
          <w:rFonts w:cs="Arial"/>
          <w:b w:val="0"/>
          <w:sz w:val="22"/>
          <w:szCs w:val="22"/>
        </w:rPr>
        <w:t>through liaising with borough support officers and political assistants.</w:t>
      </w:r>
    </w:p>
    <w:p w14:paraId="49E38E25" w14:textId="7896B130" w:rsidR="00D722D5" w:rsidRPr="00D722D5" w:rsidRDefault="00D722D5" w:rsidP="00F35C82">
      <w:pPr>
        <w:pStyle w:val="Sarah2"/>
        <w:jc w:val="both"/>
        <w:rPr>
          <w:rFonts w:cs="Arial"/>
          <w:b w:val="0"/>
          <w:sz w:val="22"/>
          <w:szCs w:val="22"/>
        </w:rPr>
      </w:pPr>
      <w:r w:rsidRPr="00D722D5">
        <w:rPr>
          <w:rFonts w:cs="Arial"/>
          <w:b w:val="0"/>
          <w:sz w:val="22"/>
          <w:szCs w:val="22"/>
        </w:rPr>
        <w:br/>
      </w:r>
      <w:r w:rsidR="00F35C82" w:rsidRPr="00742E97">
        <w:rPr>
          <w:rFonts w:cs="Arial"/>
          <w:b w:val="0"/>
          <w:sz w:val="22"/>
          <w:szCs w:val="22"/>
        </w:rPr>
        <w:t>To contribute to the effectiveness of London Councils by bringing a political and group perspective to the work of the organisation overall.</w:t>
      </w:r>
    </w:p>
    <w:p w14:paraId="2F3FE0B4" w14:textId="54A3909B" w:rsidR="00D722D5" w:rsidRPr="00742E97" w:rsidRDefault="00D722D5" w:rsidP="00F35C82">
      <w:pPr>
        <w:pStyle w:val="Sarah2"/>
        <w:jc w:val="both"/>
        <w:rPr>
          <w:rFonts w:cs="Arial"/>
          <w:b w:val="0"/>
          <w:sz w:val="22"/>
          <w:szCs w:val="22"/>
        </w:rPr>
      </w:pPr>
      <w:r w:rsidRPr="00D722D5">
        <w:rPr>
          <w:rFonts w:cs="Arial"/>
          <w:b w:val="0"/>
          <w:sz w:val="22"/>
          <w:szCs w:val="22"/>
        </w:rPr>
        <w:t> </w:t>
      </w:r>
    </w:p>
    <w:p w14:paraId="112E2D89" w14:textId="77777777" w:rsidR="00472DD3" w:rsidRPr="00742E97" w:rsidRDefault="00472DD3" w:rsidP="00E94056">
      <w:pPr>
        <w:pStyle w:val="Sarah2"/>
        <w:jc w:val="both"/>
        <w:rPr>
          <w:rFonts w:cs="Arial"/>
          <w:b w:val="0"/>
          <w:sz w:val="22"/>
          <w:szCs w:val="22"/>
        </w:rPr>
      </w:pPr>
    </w:p>
    <w:p w14:paraId="4EF6C1FA" w14:textId="784CA83F" w:rsidR="0099752F" w:rsidRPr="00742E97" w:rsidRDefault="00A3100F" w:rsidP="1F1442A0">
      <w:pPr>
        <w:jc w:val="both"/>
        <w:rPr>
          <w:rFonts w:ascii="Arial" w:hAnsi="Arial" w:cs="Arial"/>
          <w:sz w:val="22"/>
          <w:szCs w:val="22"/>
        </w:rPr>
      </w:pPr>
      <w:r w:rsidRPr="00742E97">
        <w:rPr>
          <w:rFonts w:ascii="Arial" w:hAnsi="Arial" w:cs="Arial"/>
          <w:sz w:val="22"/>
          <w:szCs w:val="22"/>
        </w:rPr>
        <w:t>Any o</w:t>
      </w:r>
      <w:r w:rsidR="0099752F" w:rsidRPr="00742E97">
        <w:rPr>
          <w:rFonts w:ascii="Arial" w:hAnsi="Arial" w:cs="Arial"/>
          <w:sz w:val="22"/>
          <w:szCs w:val="22"/>
        </w:rPr>
        <w:t xml:space="preserve">ther </w:t>
      </w:r>
      <w:r w:rsidRPr="00742E97">
        <w:rPr>
          <w:rFonts w:ascii="Arial" w:hAnsi="Arial" w:cs="Arial"/>
          <w:sz w:val="22"/>
          <w:szCs w:val="22"/>
        </w:rPr>
        <w:t>d</w:t>
      </w:r>
      <w:r w:rsidR="0099752F" w:rsidRPr="00742E97">
        <w:rPr>
          <w:rFonts w:ascii="Arial" w:hAnsi="Arial" w:cs="Arial"/>
          <w:sz w:val="22"/>
          <w:szCs w:val="22"/>
        </w:rPr>
        <w:t>uties</w:t>
      </w:r>
      <w:r w:rsidRPr="00742E97">
        <w:rPr>
          <w:rFonts w:ascii="Arial" w:hAnsi="Arial" w:cs="Arial"/>
          <w:sz w:val="22"/>
          <w:szCs w:val="22"/>
        </w:rPr>
        <w:t xml:space="preserve"> commensurate with the role</w:t>
      </w:r>
      <w:r w:rsidR="00742E97">
        <w:rPr>
          <w:rFonts w:ascii="Arial" w:hAnsi="Arial" w:cs="Arial"/>
          <w:sz w:val="22"/>
          <w:szCs w:val="22"/>
        </w:rPr>
        <w:t>.</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lastRenderedPageBreak/>
        <w:br w:type="page"/>
      </w:r>
    </w:p>
    <w:tbl>
      <w:tblPr>
        <w:tblW w:w="9893" w:type="dxa"/>
        <w:tblLook w:val="01E0" w:firstRow="1" w:lastRow="1" w:firstColumn="1" w:lastColumn="1" w:noHBand="0" w:noVBand="0"/>
      </w:tblPr>
      <w:tblGrid>
        <w:gridCol w:w="10115"/>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63E102EC"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1006C6">
                    <w:rPr>
                      <w:rFonts w:ascii="Arial" w:hAnsi="Arial" w:cs="Arial"/>
                      <w:b/>
                      <w:bCs/>
                      <w:sz w:val="24"/>
                      <w:szCs w:val="24"/>
                    </w:rPr>
                    <w:t xml:space="preserve"> </w:t>
                  </w:r>
                  <w:r w:rsidR="00E34C81" w:rsidRPr="00E34C81">
                    <w:rPr>
                      <w:rFonts w:ascii="Arial" w:hAnsi="Arial" w:cs="Arial"/>
                      <w:sz w:val="24"/>
                      <w:szCs w:val="24"/>
                    </w:rPr>
                    <w:t xml:space="preserve">Green </w:t>
                  </w:r>
                  <w:r w:rsidR="001006C6" w:rsidRPr="00E34C81">
                    <w:rPr>
                      <w:rFonts w:ascii="Arial" w:hAnsi="Arial" w:cs="Arial"/>
                      <w:sz w:val="24"/>
                      <w:szCs w:val="24"/>
                    </w:rPr>
                    <w:t>Group Political Advisor</w:t>
                  </w:r>
                </w:p>
              </w:tc>
              <w:tc>
                <w:tcPr>
                  <w:tcW w:w="5386" w:type="dxa"/>
                  <w:gridSpan w:val="2"/>
                </w:tcPr>
                <w:p w14:paraId="38F8221A" w14:textId="3ABCBC50"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1006C6">
                    <w:rPr>
                      <w:rFonts w:ascii="Arial" w:hAnsi="Arial" w:cs="Arial"/>
                      <w:sz w:val="24"/>
                      <w:szCs w:val="24"/>
                    </w:rPr>
                    <w:t xml:space="preserve"> Communications and Partnerships</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5BAF84BD"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1006C6" w:rsidRPr="00E34C81">
                    <w:rPr>
                      <w:rFonts w:ascii="Arial" w:hAnsi="Arial" w:cs="Arial"/>
                      <w:sz w:val="24"/>
                      <w:szCs w:val="24"/>
                    </w:rPr>
                    <w:t>D</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52F7B612"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sidRPr="00E34C81">
                    <w:rPr>
                      <w:rFonts w:ascii="Arial" w:hAnsi="Arial" w:cs="Arial"/>
                      <w:bCs/>
                      <w:sz w:val="24"/>
                      <w:szCs w:val="24"/>
                    </w:rPr>
                    <w:t xml:space="preserve"> </w:t>
                  </w:r>
                  <w:r w:rsidR="00E34C81" w:rsidRPr="00E34C81">
                    <w:rPr>
                      <w:rFonts w:ascii="Arial" w:hAnsi="Arial" w:cs="Arial"/>
                      <w:bCs/>
                      <w:sz w:val="24"/>
                      <w:szCs w:val="24"/>
                    </w:rPr>
                    <w:t>POS008620</w:t>
                  </w:r>
                </w:p>
                <w:p w14:paraId="3FB14B6F" w14:textId="77777777" w:rsidR="003E6928" w:rsidRPr="00D62604" w:rsidRDefault="003E6928" w:rsidP="003E6928">
                  <w:pPr>
                    <w:jc w:val="both"/>
                    <w:rPr>
                      <w:rFonts w:ascii="Arial" w:hAnsi="Arial" w:cs="Arial"/>
                      <w:sz w:val="24"/>
                      <w:szCs w:val="24"/>
                    </w:rPr>
                  </w:pPr>
                </w:p>
              </w:tc>
              <w:tc>
                <w:tcPr>
                  <w:tcW w:w="2593" w:type="dxa"/>
                </w:tcPr>
                <w:p w14:paraId="59F8007B" w14:textId="77777777" w:rsidR="003E6928"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p w14:paraId="3084CEC7" w14:textId="11ED7DA5" w:rsidR="001006C6" w:rsidRPr="00D62604" w:rsidRDefault="001006C6" w:rsidP="00B12CA3">
                  <w:pPr>
                    <w:jc w:val="both"/>
                    <w:rPr>
                      <w:rFonts w:ascii="Arial" w:hAnsi="Arial" w:cs="Arial"/>
                      <w:sz w:val="24"/>
                      <w:szCs w:val="24"/>
                    </w:rPr>
                  </w:pPr>
                  <w:r>
                    <w:rPr>
                      <w:rFonts w:ascii="Arial" w:hAnsi="Arial" w:cs="Arial"/>
                      <w:sz w:val="24"/>
                      <w:szCs w:val="24"/>
                    </w:rPr>
                    <w:t>20/04/2026</w:t>
                  </w:r>
                </w:p>
              </w:tc>
            </w:tr>
            <w:tr w:rsidR="00B12CA3" w:rsidRPr="000F532B" w14:paraId="78DCBFBA" w14:textId="77777777" w:rsidTr="4822C53A">
              <w:tc>
                <w:tcPr>
                  <w:tcW w:w="4503" w:type="dxa"/>
                </w:tcPr>
                <w:p w14:paraId="3CFF8005" w14:textId="24BC2872" w:rsidR="00B12CA3" w:rsidRPr="00D62604" w:rsidRDefault="00B12CA3" w:rsidP="00B12CA3">
                  <w:pPr>
                    <w:jc w:val="both"/>
                    <w:rPr>
                      <w:rFonts w:cs="Arial"/>
                      <w:sz w:val="24"/>
                      <w:szCs w:val="24"/>
                    </w:rPr>
                  </w:pPr>
                  <w:r w:rsidRPr="1F1442A0">
                    <w:rPr>
                      <w:rFonts w:ascii="Arial" w:hAnsi="Arial" w:cs="Arial"/>
                      <w:b/>
                      <w:bCs/>
                      <w:sz w:val="24"/>
                      <w:szCs w:val="24"/>
                    </w:rPr>
                    <w:t>Reporting to (Line manager of post):</w:t>
                  </w:r>
                  <w:r w:rsidR="64AD93FB" w:rsidRPr="1F1442A0">
                    <w:rPr>
                      <w:rFonts w:ascii="Arial" w:hAnsi="Arial" w:cs="Arial"/>
                      <w:b/>
                      <w:bCs/>
                      <w:sz w:val="24"/>
                      <w:szCs w:val="24"/>
                    </w:rPr>
                    <w:t xml:space="preserve"> </w:t>
                  </w:r>
                  <w:r w:rsidR="001006C6" w:rsidRPr="00E34C81">
                    <w:rPr>
                      <w:rFonts w:ascii="Arial" w:hAnsi="Arial" w:cs="Arial"/>
                      <w:sz w:val="24"/>
                      <w:szCs w:val="24"/>
                    </w:rPr>
                    <w:t>Director of Communications and Partnerships</w:t>
                  </w:r>
                </w:p>
              </w:tc>
              <w:tc>
                <w:tcPr>
                  <w:tcW w:w="5386" w:type="dxa"/>
                  <w:gridSpan w:val="2"/>
                </w:tcPr>
                <w:p w14:paraId="6CB9DC2B" w14:textId="7A39036D"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r w:rsidR="001006C6" w:rsidRPr="00E34C81">
                    <w:rPr>
                      <w:rFonts w:ascii="Arial" w:hAnsi="Arial" w:cs="Arial"/>
                      <w:sz w:val="24"/>
                      <w:szCs w:val="24"/>
                    </w:rPr>
                    <w:t>N/A</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1F1442A0">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1F1442A0">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Default="003C1E65" w:rsidP="00A109B8">
            <w:pPr>
              <w:jc w:val="both"/>
              <w:rPr>
                <w:rFonts w:ascii="Arial" w:hAnsi="Arial" w:cs="Arial"/>
                <w:b/>
                <w:sz w:val="22"/>
                <w:szCs w:val="22"/>
              </w:rPr>
            </w:pPr>
            <w:r w:rsidRPr="000F532B">
              <w:rPr>
                <w:rFonts w:ascii="Arial" w:hAnsi="Arial" w:cs="Arial"/>
                <w:b/>
                <w:sz w:val="22"/>
                <w:szCs w:val="22"/>
              </w:rPr>
              <w:t>KNOWLEDGE:</w:t>
            </w:r>
          </w:p>
          <w:p w14:paraId="496F2C35" w14:textId="77777777" w:rsidR="00C46A7F" w:rsidRPr="00B97D1A" w:rsidRDefault="00C46A7F" w:rsidP="00C46A7F">
            <w:pPr>
              <w:tabs>
                <w:tab w:val="num" w:pos="900"/>
              </w:tabs>
              <w:ind w:left="900" w:hanging="540"/>
              <w:rPr>
                <w:rFonts w:ascii="Arial" w:hAnsi="Arial" w:cs="Arial"/>
                <w:szCs w:val="24"/>
              </w:rPr>
            </w:pPr>
          </w:p>
          <w:p w14:paraId="48FFD4E1" w14:textId="0B63D17E" w:rsidR="00C46A7F" w:rsidRPr="00E427FD" w:rsidRDefault="00D2665B" w:rsidP="00603EEE">
            <w:pPr>
              <w:rPr>
                <w:rFonts w:ascii="Arial" w:hAnsi="Arial" w:cs="Arial"/>
                <w:sz w:val="24"/>
                <w:szCs w:val="24"/>
              </w:rPr>
            </w:pPr>
            <w:r>
              <w:rPr>
                <w:rFonts w:ascii="Arial" w:hAnsi="Arial" w:cs="Arial"/>
                <w:sz w:val="24"/>
                <w:szCs w:val="24"/>
              </w:rPr>
              <w:t>U</w:t>
            </w:r>
            <w:r w:rsidR="00C46A7F" w:rsidRPr="00E427FD">
              <w:rPr>
                <w:rFonts w:ascii="Arial" w:hAnsi="Arial" w:cs="Arial"/>
                <w:sz w:val="24"/>
                <w:szCs w:val="24"/>
              </w:rPr>
              <w:t>nderstanding of the issues affecting public services, especially in the capital, and the role of local government in London in addressing these.</w:t>
            </w:r>
          </w:p>
          <w:p w14:paraId="2E588461" w14:textId="77777777" w:rsidR="00C46A7F" w:rsidRPr="00D2665B" w:rsidRDefault="00C46A7F" w:rsidP="00D2665B">
            <w:pPr>
              <w:rPr>
                <w:rFonts w:ascii="Arial" w:hAnsi="Arial" w:cs="Arial"/>
                <w:sz w:val="24"/>
                <w:szCs w:val="24"/>
              </w:rPr>
            </w:pPr>
          </w:p>
          <w:p w14:paraId="14DB4D31" w14:textId="1073A3B9" w:rsidR="00C46A7F" w:rsidRDefault="00D2665B" w:rsidP="00316B11">
            <w:pPr>
              <w:tabs>
                <w:tab w:val="num" w:pos="900"/>
              </w:tabs>
              <w:rPr>
                <w:rFonts w:ascii="Arial" w:hAnsi="Arial" w:cs="Arial"/>
                <w:sz w:val="24"/>
                <w:szCs w:val="24"/>
              </w:rPr>
            </w:pPr>
            <w:r>
              <w:rPr>
                <w:rFonts w:ascii="Arial" w:hAnsi="Arial" w:cs="Arial"/>
                <w:sz w:val="24"/>
                <w:szCs w:val="24"/>
              </w:rPr>
              <w:t>U</w:t>
            </w:r>
            <w:r w:rsidR="00C46A7F" w:rsidRPr="00E427FD">
              <w:rPr>
                <w:rFonts w:ascii="Arial" w:hAnsi="Arial" w:cs="Arial"/>
                <w:sz w:val="24"/>
                <w:szCs w:val="24"/>
              </w:rPr>
              <w:t>nderstanding of the parliamentary and legislative process, the role and operation of London government generally, and the roles and responsibilities of London boroughs specifically.</w:t>
            </w:r>
          </w:p>
          <w:p w14:paraId="6316BEAE" w14:textId="77777777" w:rsidR="00D2665B" w:rsidRDefault="00D2665B" w:rsidP="00316B11">
            <w:pPr>
              <w:tabs>
                <w:tab w:val="num" w:pos="900"/>
              </w:tabs>
              <w:rPr>
                <w:rFonts w:ascii="Arial" w:hAnsi="Arial" w:cs="Arial"/>
                <w:sz w:val="24"/>
                <w:szCs w:val="24"/>
              </w:rPr>
            </w:pPr>
          </w:p>
          <w:p w14:paraId="0142AF7E" w14:textId="59A7F761" w:rsidR="003C1E65" w:rsidRPr="0094003C" w:rsidRDefault="00D2665B" w:rsidP="0094003C">
            <w:pPr>
              <w:tabs>
                <w:tab w:val="num" w:pos="900"/>
              </w:tabs>
              <w:rPr>
                <w:rFonts w:ascii="Arial" w:hAnsi="Arial" w:cs="Arial"/>
                <w:sz w:val="24"/>
                <w:szCs w:val="24"/>
              </w:rPr>
            </w:pPr>
            <w:r>
              <w:rPr>
                <w:rFonts w:ascii="Arial" w:hAnsi="Arial" w:cs="Arial"/>
                <w:sz w:val="24"/>
                <w:szCs w:val="24"/>
              </w:rPr>
              <w:t xml:space="preserve">Understanding of </w:t>
            </w:r>
            <w:r w:rsidR="0094003C">
              <w:rPr>
                <w:rFonts w:ascii="Arial" w:hAnsi="Arial" w:cs="Arial"/>
                <w:sz w:val="24"/>
                <w:szCs w:val="24"/>
              </w:rPr>
              <w:t>the structures and policies of the party at a national, regional and local level.</w:t>
            </w: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1F1442A0">
        <w:tc>
          <w:tcPr>
            <w:tcW w:w="6204"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7DAB81B1" w14:textId="4B04A1A3" w:rsidR="001006C6" w:rsidRPr="001B1E46" w:rsidRDefault="001006C6" w:rsidP="00BA0680">
            <w:pPr>
              <w:spacing w:after="200" w:line="276" w:lineRule="auto"/>
              <w:rPr>
                <w:rFonts w:ascii="Arial" w:eastAsia="Calibri" w:hAnsi="Arial" w:cs="Arial"/>
                <w:bCs/>
                <w:sz w:val="22"/>
                <w:szCs w:val="22"/>
                <w:lang w:eastAsia="en-US"/>
              </w:rPr>
            </w:pPr>
            <w:r w:rsidRPr="001B1E46">
              <w:rPr>
                <w:rFonts w:ascii="Arial" w:eastAsia="Calibri" w:hAnsi="Arial" w:cs="Arial"/>
                <w:bCs/>
                <w:sz w:val="22"/>
                <w:szCs w:val="22"/>
                <w:lang w:eastAsia="en-US"/>
              </w:rPr>
              <w:t>N/A</w:t>
            </w:r>
          </w:p>
          <w:p w14:paraId="535D19E6" w14:textId="77777777" w:rsidR="003C1E65" w:rsidRPr="004E7AFC" w:rsidRDefault="003C1E65" w:rsidP="002D55FC">
            <w:pPr>
              <w:rPr>
                <w:rFonts w:ascii="Arial" w:eastAsia="Calibri" w:hAnsi="Arial" w:cs="Arial"/>
                <w:sz w:val="22"/>
                <w:szCs w:val="22"/>
                <w:lang w:eastAsia="en-US"/>
              </w:rPr>
            </w:pPr>
          </w:p>
          <w:p w14:paraId="35B75D2E" w14:textId="77777777" w:rsidR="003C1E65" w:rsidRDefault="003C1E65" w:rsidP="007F1350">
            <w:pPr>
              <w:rPr>
                <w:rFonts w:ascii="Arial" w:eastAsia="Calibri" w:hAnsi="Arial" w:cs="Arial"/>
                <w:sz w:val="22"/>
                <w:szCs w:val="22"/>
                <w:lang w:eastAsia="en-US"/>
              </w:rPr>
            </w:pPr>
          </w:p>
          <w:p w14:paraId="567E7245" w14:textId="77777777" w:rsidR="003C1E65" w:rsidRPr="004E7AFC" w:rsidRDefault="003C1E65" w:rsidP="004E7AFC">
            <w:pPr>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059A6D6C" w14:textId="4EFD0EDC" w:rsidR="00E427FD" w:rsidRPr="00E427FD" w:rsidRDefault="49F802EA" w:rsidP="00E427FD">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1D8AFED5" w14:textId="77777777" w:rsidR="00E427FD" w:rsidRPr="00E427FD" w:rsidRDefault="00E427FD" w:rsidP="00E427FD">
            <w:pPr>
              <w:tabs>
                <w:tab w:val="num" w:pos="900"/>
              </w:tabs>
              <w:rPr>
                <w:rFonts w:ascii="Arial" w:hAnsi="Arial" w:cs="Arial"/>
                <w:sz w:val="24"/>
                <w:szCs w:val="24"/>
              </w:rPr>
            </w:pPr>
            <w:r w:rsidRPr="00E427FD">
              <w:rPr>
                <w:rFonts w:ascii="Arial" w:hAnsi="Arial" w:cs="Arial"/>
                <w:sz w:val="24"/>
                <w:szCs w:val="24"/>
              </w:rPr>
              <w:t>Able to demonstrate skills in policy analysis, report writing, preparation of briefing material, drafting of media contributions, speeches etc.</w:t>
            </w:r>
          </w:p>
          <w:p w14:paraId="785F0392" w14:textId="77777777" w:rsidR="00E427FD" w:rsidRPr="00E427FD" w:rsidRDefault="00E427FD" w:rsidP="00E427FD">
            <w:pPr>
              <w:pStyle w:val="ListParagraph"/>
              <w:rPr>
                <w:rFonts w:ascii="Arial" w:hAnsi="Arial" w:cs="Arial"/>
                <w:sz w:val="24"/>
                <w:szCs w:val="24"/>
              </w:rPr>
            </w:pPr>
          </w:p>
          <w:p w14:paraId="70190234" w14:textId="77777777" w:rsidR="00E427FD" w:rsidRPr="00E427FD" w:rsidRDefault="00E427FD" w:rsidP="00E427FD">
            <w:pPr>
              <w:rPr>
                <w:rFonts w:ascii="Arial" w:hAnsi="Arial" w:cs="Arial"/>
                <w:sz w:val="24"/>
                <w:szCs w:val="24"/>
              </w:rPr>
            </w:pPr>
            <w:r w:rsidRPr="00E427FD">
              <w:rPr>
                <w:rFonts w:ascii="Arial" w:hAnsi="Arial" w:cs="Arial"/>
                <w:sz w:val="24"/>
                <w:szCs w:val="24"/>
              </w:rPr>
              <w:t>Able to communicate effectively both orally and in writing at all levels.</w:t>
            </w:r>
          </w:p>
          <w:p w14:paraId="0A768300" w14:textId="77777777" w:rsidR="00E427FD" w:rsidRPr="00E427FD" w:rsidRDefault="00E427FD" w:rsidP="00E427FD">
            <w:pPr>
              <w:pStyle w:val="ListParagraph"/>
              <w:rPr>
                <w:rFonts w:ascii="Arial" w:hAnsi="Arial" w:cs="Arial"/>
                <w:sz w:val="24"/>
                <w:szCs w:val="24"/>
              </w:rPr>
            </w:pPr>
          </w:p>
          <w:p w14:paraId="7F8C3F15" w14:textId="77777777" w:rsidR="00E427FD" w:rsidRPr="00E427FD" w:rsidRDefault="00E427FD" w:rsidP="00E427FD">
            <w:pPr>
              <w:tabs>
                <w:tab w:val="num" w:pos="900"/>
              </w:tabs>
              <w:rPr>
                <w:rFonts w:ascii="Arial" w:hAnsi="Arial" w:cs="Arial"/>
                <w:sz w:val="24"/>
                <w:szCs w:val="24"/>
              </w:rPr>
            </w:pPr>
            <w:r w:rsidRPr="00E427FD">
              <w:rPr>
                <w:rFonts w:ascii="Arial" w:hAnsi="Arial" w:cs="Arial"/>
                <w:sz w:val="24"/>
                <w:szCs w:val="24"/>
              </w:rPr>
              <w:t>Able to represent members and the organisation effectively at senior level meetings/interactions with other key stakeholders.</w:t>
            </w:r>
          </w:p>
          <w:p w14:paraId="425D0FA6" w14:textId="77777777" w:rsidR="00E427FD" w:rsidRPr="00E427FD" w:rsidRDefault="00E427FD" w:rsidP="00E427FD">
            <w:pPr>
              <w:tabs>
                <w:tab w:val="num" w:pos="900"/>
              </w:tabs>
              <w:ind w:left="900"/>
              <w:rPr>
                <w:rFonts w:ascii="Arial" w:hAnsi="Arial" w:cs="Arial"/>
                <w:sz w:val="24"/>
                <w:szCs w:val="24"/>
              </w:rPr>
            </w:pPr>
          </w:p>
          <w:p w14:paraId="21063AC2" w14:textId="24555792" w:rsidR="00E427FD" w:rsidRDefault="00E427FD" w:rsidP="00E427FD">
            <w:pPr>
              <w:pStyle w:val="BodyTextIndent"/>
              <w:tabs>
                <w:tab w:val="num" w:pos="900"/>
              </w:tabs>
              <w:spacing w:after="0"/>
              <w:ind w:left="0"/>
              <w:rPr>
                <w:rFonts w:ascii="Arial" w:hAnsi="Arial" w:cs="Arial"/>
                <w:bCs/>
                <w:sz w:val="24"/>
                <w:szCs w:val="24"/>
              </w:rPr>
            </w:pPr>
            <w:r w:rsidRPr="00E427FD">
              <w:rPr>
                <w:rFonts w:ascii="Arial" w:hAnsi="Arial" w:cs="Arial"/>
                <w:bCs/>
                <w:sz w:val="24"/>
                <w:szCs w:val="24"/>
              </w:rPr>
              <w:t>Well-developed IT skills</w:t>
            </w:r>
            <w:r>
              <w:rPr>
                <w:rFonts w:ascii="Arial" w:hAnsi="Arial" w:cs="Arial"/>
                <w:bCs/>
                <w:sz w:val="24"/>
                <w:szCs w:val="24"/>
              </w:rPr>
              <w:t>.</w:t>
            </w:r>
          </w:p>
          <w:p w14:paraId="52C92771" w14:textId="77777777" w:rsidR="00E427FD" w:rsidRPr="00E427FD" w:rsidRDefault="00E427FD" w:rsidP="00E427FD">
            <w:pPr>
              <w:pStyle w:val="BodyTextIndent"/>
              <w:tabs>
                <w:tab w:val="num" w:pos="900"/>
              </w:tabs>
              <w:spacing w:after="0"/>
              <w:ind w:left="0"/>
              <w:rPr>
                <w:rFonts w:ascii="Arial" w:hAnsi="Arial" w:cs="Arial"/>
                <w:sz w:val="24"/>
                <w:szCs w:val="24"/>
              </w:rPr>
            </w:pPr>
          </w:p>
          <w:p w14:paraId="216D7039" w14:textId="77777777" w:rsidR="003C1E65"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658CF8A4" w14:textId="670235AD" w:rsidR="00603EEE" w:rsidRPr="00E427FD" w:rsidRDefault="00603EEE" w:rsidP="00590228">
            <w:pPr>
              <w:tabs>
                <w:tab w:val="num" w:pos="900"/>
              </w:tabs>
              <w:rPr>
                <w:rFonts w:ascii="Arial" w:hAnsi="Arial" w:cs="Arial"/>
                <w:sz w:val="24"/>
                <w:szCs w:val="24"/>
              </w:rPr>
            </w:pPr>
            <w:r w:rsidRPr="00E427FD">
              <w:rPr>
                <w:rFonts w:ascii="Arial" w:hAnsi="Arial" w:cs="Arial"/>
                <w:sz w:val="24"/>
                <w:szCs w:val="24"/>
              </w:rPr>
              <w:t xml:space="preserve">Experience of dealing with </w:t>
            </w:r>
            <w:r w:rsidR="00590228" w:rsidRPr="00E427FD">
              <w:rPr>
                <w:rFonts w:ascii="Arial" w:hAnsi="Arial" w:cs="Arial"/>
                <w:sz w:val="24"/>
                <w:szCs w:val="24"/>
              </w:rPr>
              <w:t>Party</w:t>
            </w:r>
            <w:r w:rsidRPr="00E427FD">
              <w:rPr>
                <w:rFonts w:ascii="Arial" w:hAnsi="Arial" w:cs="Arial"/>
                <w:sz w:val="24"/>
                <w:szCs w:val="24"/>
              </w:rPr>
              <w:t xml:space="preserve"> politicians at a national and/or local level.</w:t>
            </w:r>
          </w:p>
          <w:p w14:paraId="658ACAAA" w14:textId="2D90ED1F" w:rsidR="00603EEE" w:rsidRPr="00E427FD" w:rsidRDefault="00603EEE" w:rsidP="00E427FD">
            <w:pPr>
              <w:ind w:left="900"/>
              <w:rPr>
                <w:rFonts w:ascii="Arial" w:hAnsi="Arial" w:cs="Arial"/>
                <w:sz w:val="24"/>
                <w:szCs w:val="24"/>
              </w:rPr>
            </w:pPr>
            <w:r w:rsidRPr="00E427FD">
              <w:rPr>
                <w:rFonts w:ascii="Arial" w:hAnsi="Arial" w:cs="Arial"/>
                <w:sz w:val="24"/>
                <w:szCs w:val="24"/>
              </w:rPr>
              <w:t xml:space="preserve"> </w:t>
            </w:r>
          </w:p>
          <w:p w14:paraId="7E770ACD" w14:textId="48DE7C97" w:rsidR="003C1E65" w:rsidRPr="006F4042" w:rsidRDefault="00603EEE" w:rsidP="006F4042">
            <w:pPr>
              <w:tabs>
                <w:tab w:val="num" w:pos="900"/>
              </w:tabs>
              <w:rPr>
                <w:rFonts w:ascii="Arial" w:hAnsi="Arial" w:cs="Arial"/>
                <w:szCs w:val="24"/>
              </w:rPr>
            </w:pPr>
            <w:r w:rsidRPr="00E427FD">
              <w:rPr>
                <w:rFonts w:ascii="Arial" w:hAnsi="Arial" w:cs="Arial"/>
                <w:sz w:val="24"/>
                <w:szCs w:val="24"/>
              </w:rPr>
              <w:t>Experience of working in a political environment.</w:t>
            </w:r>
            <w:r w:rsidRPr="00E427FD">
              <w:rPr>
                <w:rFonts w:ascii="Arial" w:hAnsi="Arial" w:cs="Arial"/>
                <w:sz w:val="24"/>
                <w:szCs w:val="24"/>
              </w:rPr>
              <w:tab/>
            </w:r>
            <w:r w:rsidRPr="00E427FD">
              <w:rPr>
                <w:rFonts w:ascii="Arial" w:hAnsi="Arial" w:cs="Arial"/>
                <w:sz w:val="24"/>
                <w:szCs w:val="24"/>
              </w:rPr>
              <w:tab/>
            </w:r>
            <w:r w:rsidRPr="00B97D1A">
              <w:rPr>
                <w:rFonts w:ascii="Arial" w:hAnsi="Arial" w:cs="Arial"/>
                <w:szCs w:val="24"/>
              </w:rPr>
              <w:tab/>
            </w: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1F1442A0">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3ADFA5DB" w14:textId="2604E690" w:rsidR="00B52111" w:rsidRPr="00B52111" w:rsidRDefault="00B52111" w:rsidP="00B52111">
            <w:pPr>
              <w:tabs>
                <w:tab w:val="num" w:pos="900"/>
              </w:tabs>
              <w:rPr>
                <w:rFonts w:ascii="Arial" w:hAnsi="Arial" w:cs="Arial"/>
                <w:sz w:val="24"/>
                <w:szCs w:val="24"/>
              </w:rPr>
            </w:pPr>
            <w:r w:rsidRPr="00B52111">
              <w:rPr>
                <w:rFonts w:ascii="Arial" w:hAnsi="Arial" w:cs="Arial"/>
                <w:sz w:val="24"/>
                <w:szCs w:val="24"/>
              </w:rPr>
              <w:t xml:space="preserve">Respect for and understanding of the fact that these roles are on behalf of London local government as a whole – achieved via working primarily with a political group to provide a bridge to London Councils and London local government more broadly. Post-holders must demonstrate an understanding that these publicly funded posts do not exist simply to support a political party.  </w:t>
            </w:r>
          </w:p>
          <w:p w14:paraId="7B5FDDFA" w14:textId="77777777" w:rsidR="00B52111" w:rsidRDefault="00B52111" w:rsidP="00590228">
            <w:pPr>
              <w:pStyle w:val="BodyTextIndent"/>
              <w:tabs>
                <w:tab w:val="num" w:pos="900"/>
              </w:tabs>
              <w:spacing w:after="0"/>
              <w:ind w:left="0"/>
              <w:rPr>
                <w:rFonts w:ascii="Arial" w:hAnsi="Arial" w:cs="Arial"/>
                <w:sz w:val="24"/>
              </w:rPr>
            </w:pPr>
          </w:p>
          <w:p w14:paraId="3FF2B92E" w14:textId="7CBD0B1A" w:rsidR="00590228" w:rsidRDefault="00590228" w:rsidP="00590228">
            <w:pPr>
              <w:pStyle w:val="BodyTextIndent"/>
              <w:tabs>
                <w:tab w:val="num" w:pos="900"/>
              </w:tabs>
              <w:spacing w:after="0"/>
              <w:ind w:left="0"/>
              <w:rPr>
                <w:rFonts w:ascii="Arial" w:hAnsi="Arial" w:cs="Arial"/>
                <w:sz w:val="24"/>
              </w:rPr>
            </w:pPr>
            <w:r w:rsidRPr="005A25F6">
              <w:rPr>
                <w:rFonts w:ascii="Arial" w:hAnsi="Arial" w:cs="Arial"/>
                <w:sz w:val="24"/>
              </w:rPr>
              <w:t>Willing to carry out duties in accordance with London Councils’ equal opportunity policy, actively promoting equality, and preventing and overcoming disadvantage and discrimination.</w:t>
            </w:r>
          </w:p>
          <w:p w14:paraId="4942E5A6" w14:textId="77777777" w:rsidR="00590228" w:rsidRPr="00590228" w:rsidRDefault="00590228" w:rsidP="00590228">
            <w:pPr>
              <w:pStyle w:val="BodyTextIndent"/>
              <w:tabs>
                <w:tab w:val="num" w:pos="900"/>
              </w:tabs>
              <w:spacing w:after="0"/>
              <w:ind w:left="0"/>
              <w:rPr>
                <w:rFonts w:ascii="Arial" w:hAnsi="Arial" w:cs="Arial"/>
                <w:bCs/>
                <w:sz w:val="24"/>
              </w:rPr>
            </w:pPr>
          </w:p>
          <w:p w14:paraId="46F11901" w14:textId="0EEB88C4" w:rsidR="00590228" w:rsidRDefault="00590228" w:rsidP="00590228">
            <w:pPr>
              <w:pStyle w:val="BodyTextIndent"/>
              <w:tabs>
                <w:tab w:val="num" w:pos="900"/>
              </w:tabs>
              <w:spacing w:after="0"/>
              <w:ind w:left="0"/>
              <w:rPr>
                <w:rFonts w:ascii="Arial" w:hAnsi="Arial" w:cs="Arial"/>
                <w:bCs/>
                <w:sz w:val="24"/>
              </w:rPr>
            </w:pPr>
            <w:r w:rsidRPr="005A25F6">
              <w:rPr>
                <w:rFonts w:ascii="Arial" w:hAnsi="Arial" w:cs="Arial"/>
                <w:bCs/>
                <w:sz w:val="24"/>
              </w:rPr>
              <w:t>Willing to work “out of hours” as required.</w:t>
            </w:r>
          </w:p>
          <w:p w14:paraId="49492434" w14:textId="77777777" w:rsidR="00590228" w:rsidRPr="00590228" w:rsidRDefault="00590228" w:rsidP="00590228">
            <w:pPr>
              <w:pStyle w:val="BodyTextIndent"/>
              <w:tabs>
                <w:tab w:val="num" w:pos="900"/>
              </w:tabs>
              <w:spacing w:after="0"/>
              <w:ind w:left="0"/>
              <w:rPr>
                <w:rFonts w:ascii="Arial" w:hAnsi="Arial" w:cs="Arial"/>
                <w:bCs/>
                <w:sz w:val="24"/>
              </w:rPr>
            </w:pPr>
          </w:p>
          <w:p w14:paraId="445C0E83" w14:textId="03AAB512" w:rsidR="00590228" w:rsidRPr="006354C5" w:rsidRDefault="00590228" w:rsidP="00590228">
            <w:pPr>
              <w:pStyle w:val="ALGBody"/>
              <w:rPr>
                <w:rFonts w:ascii="Arial" w:hAnsi="Arial" w:cs="Arial"/>
                <w:sz w:val="24"/>
                <w:szCs w:val="24"/>
                <w:lang w:val="en-US"/>
              </w:rPr>
            </w:pPr>
            <w:r w:rsidRPr="006354C5">
              <w:rPr>
                <w:rFonts w:ascii="Arial" w:hAnsi="Arial" w:cs="Arial"/>
                <w:sz w:val="24"/>
                <w:szCs w:val="24"/>
                <w:lang w:val="en-US"/>
              </w:rPr>
              <w:lastRenderedPageBreak/>
              <w:t>In general, and in particular when representing London Councils at meetings, staff are expected to maintain a smart physical appearance.</w:t>
            </w:r>
          </w:p>
          <w:p w14:paraId="35FD601D" w14:textId="6E21E10C" w:rsidR="003C1E65" w:rsidRPr="00590228" w:rsidRDefault="00590228" w:rsidP="00590228">
            <w:pPr>
              <w:pStyle w:val="ALGBody"/>
              <w:rPr>
                <w:rFonts w:ascii="Arial" w:hAnsi="Arial" w:cs="Arial"/>
                <w:sz w:val="24"/>
                <w:szCs w:val="24"/>
              </w:rPr>
            </w:pPr>
            <w:r w:rsidRPr="006354C5">
              <w:rPr>
                <w:rFonts w:ascii="Arial" w:hAnsi="Arial" w:cs="Arial"/>
                <w:sz w:val="24"/>
                <w:szCs w:val="24"/>
                <w:lang w:val="en-US"/>
              </w:rPr>
              <w:t>All staff are required to adhere to London Councils policies and procedures at all times</w:t>
            </w:r>
            <w:r>
              <w:rPr>
                <w:rFonts w:ascii="Arial" w:hAnsi="Arial" w:cs="Arial"/>
                <w:sz w:val="24"/>
                <w:szCs w:val="24"/>
                <w:lang w:val="en-US"/>
              </w:rPr>
              <w:t>,</w:t>
            </w:r>
            <w:r w:rsidRPr="006354C5">
              <w:rPr>
                <w:rFonts w:ascii="Arial" w:hAnsi="Arial" w:cs="Arial"/>
                <w:iCs/>
                <w:sz w:val="24"/>
                <w:szCs w:val="24"/>
              </w:rPr>
              <w:t xml:space="preserve"> including the Data Protection Act 2018.</w:t>
            </w: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1F1442A0">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A4A56B8" w14:textId="77777777" w:rsidR="00590228" w:rsidRDefault="00590228" w:rsidP="00A109B8">
            <w:pPr>
              <w:jc w:val="both"/>
              <w:rPr>
                <w:rFonts w:ascii="Arial" w:hAnsi="Arial" w:cs="Arial"/>
                <w:color w:val="7030A0"/>
                <w:sz w:val="22"/>
                <w:szCs w:val="22"/>
              </w:rPr>
            </w:pPr>
          </w:p>
          <w:p w14:paraId="530B1BD6" w14:textId="1D96C21C" w:rsidR="00590228" w:rsidRPr="00590228" w:rsidRDefault="00590228" w:rsidP="00A109B8">
            <w:pPr>
              <w:jc w:val="both"/>
              <w:rPr>
                <w:rFonts w:ascii="Arial" w:hAnsi="Arial" w:cs="Arial"/>
                <w:sz w:val="22"/>
                <w:szCs w:val="22"/>
              </w:rPr>
            </w:pPr>
            <w:r w:rsidRPr="00590228">
              <w:rPr>
                <w:rFonts w:ascii="Arial" w:hAnsi="Arial" w:cs="Arial"/>
                <w:sz w:val="22"/>
                <w:szCs w:val="22"/>
              </w:rPr>
              <w:t>Be a member of the Party.</w:t>
            </w:r>
          </w:p>
          <w:p w14:paraId="5F8668B2" w14:textId="77777777" w:rsidR="003C1E65" w:rsidRPr="00590228" w:rsidRDefault="003C1E65" w:rsidP="00A109B8">
            <w:pPr>
              <w:jc w:val="both"/>
              <w:rPr>
                <w:rFonts w:ascii="Arial" w:hAnsi="Arial" w:cs="Arial"/>
                <w:sz w:val="22"/>
                <w:szCs w:val="22"/>
              </w:rPr>
            </w:pPr>
          </w:p>
          <w:p w14:paraId="7AD2F6CE" w14:textId="77777777" w:rsidR="001774A3" w:rsidRPr="00590228" w:rsidRDefault="001774A3" w:rsidP="001774A3">
            <w:pPr>
              <w:pStyle w:val="Heading1"/>
              <w:rPr>
                <w:rFonts w:cs="Arial"/>
                <w:sz w:val="24"/>
                <w:szCs w:val="22"/>
                <w:lang w:val="en-US"/>
              </w:rPr>
            </w:pPr>
            <w:r w:rsidRPr="00590228">
              <w:rPr>
                <w:rFonts w:cs="Arial"/>
                <w:sz w:val="24"/>
                <w:szCs w:val="22"/>
                <w:lang w:val="en-US"/>
              </w:rPr>
              <w:t>Contractual status, restrictions and obligations:</w:t>
            </w:r>
          </w:p>
          <w:p w14:paraId="0A53474F" w14:textId="77777777" w:rsidR="001774A3" w:rsidRPr="000856B0" w:rsidRDefault="001774A3" w:rsidP="001774A3">
            <w:pPr>
              <w:rPr>
                <w:lang w:val="en-US"/>
              </w:rPr>
            </w:pPr>
          </w:p>
          <w:p w14:paraId="37E34896" w14:textId="77777777" w:rsidR="001774A3" w:rsidRDefault="001774A3" w:rsidP="00590228">
            <w:pPr>
              <w:pStyle w:val="ALGBody"/>
              <w:rPr>
                <w:rFonts w:ascii="Arial" w:hAnsi="Arial" w:cs="Arial"/>
                <w:color w:val="000000"/>
                <w:sz w:val="24"/>
                <w:szCs w:val="22"/>
                <w:lang w:val="en-US"/>
              </w:rPr>
            </w:pPr>
            <w:r>
              <w:rPr>
                <w:rFonts w:ascii="Arial" w:hAnsi="Arial" w:cs="Arial"/>
                <w:color w:val="000000"/>
                <w:sz w:val="24"/>
                <w:szCs w:val="22"/>
                <w:lang w:val="en-US"/>
              </w:rPr>
              <w:t xml:space="preserve">The employer for the post of political adviser is </w:t>
            </w:r>
            <w:r w:rsidRPr="00690B16">
              <w:rPr>
                <w:rFonts w:ascii="Arial" w:hAnsi="Arial" w:cs="Arial"/>
                <w:b/>
                <w:color w:val="000000"/>
                <w:sz w:val="24"/>
                <w:szCs w:val="22"/>
                <w:lang w:val="en-US"/>
              </w:rPr>
              <w:t>London Councils Ltd.</w:t>
            </w:r>
            <w:r>
              <w:rPr>
                <w:rFonts w:ascii="Arial" w:hAnsi="Arial" w:cs="Arial"/>
                <w:color w:val="000000"/>
                <w:sz w:val="24"/>
                <w:szCs w:val="22"/>
                <w:lang w:val="en-US"/>
              </w:rPr>
              <w:t xml:space="preserve"> </w:t>
            </w:r>
          </w:p>
          <w:p w14:paraId="256486C0" w14:textId="77777777" w:rsidR="001774A3" w:rsidRPr="0054602F" w:rsidRDefault="001774A3" w:rsidP="00590228">
            <w:pPr>
              <w:pStyle w:val="ALGBody"/>
              <w:rPr>
                <w:rFonts w:ascii="Arial" w:hAnsi="Arial" w:cs="Arial"/>
                <w:sz w:val="24"/>
                <w:szCs w:val="24"/>
                <w:lang w:eastAsia="en-GB"/>
              </w:rPr>
            </w:pPr>
            <w:r w:rsidRPr="0054602F">
              <w:rPr>
                <w:rFonts w:ascii="Arial" w:hAnsi="Arial" w:cs="Arial"/>
                <w:color w:val="000000"/>
                <w:sz w:val="24"/>
                <w:szCs w:val="24"/>
                <w:lang w:val="en-US"/>
              </w:rPr>
              <w:t>The terms and conditions of employment are the same as for all employees of London Councils, except a</w:t>
            </w:r>
            <w:r w:rsidRPr="0054602F">
              <w:rPr>
                <w:rFonts w:ascii="Arial" w:hAnsi="Arial" w:cs="Arial"/>
                <w:sz w:val="24"/>
                <w:szCs w:val="24"/>
                <w:lang w:eastAsia="en-GB"/>
              </w:rPr>
              <w:t xml:space="preserve"> political adviser will not be able to hold any leading positions as a councillor. These include:</w:t>
            </w:r>
          </w:p>
          <w:p w14:paraId="1C922894" w14:textId="77777777" w:rsidR="001774A3" w:rsidRPr="00B52111" w:rsidRDefault="001774A3" w:rsidP="0090364E">
            <w:pPr>
              <w:pStyle w:val="ListParagraph"/>
              <w:numPr>
                <w:ilvl w:val="0"/>
                <w:numId w:val="5"/>
              </w:numPr>
              <w:ind w:left="1080"/>
              <w:contextualSpacing/>
              <w:rPr>
                <w:rFonts w:ascii="Arial" w:hAnsi="Arial" w:cs="Arial"/>
                <w:sz w:val="24"/>
                <w:szCs w:val="24"/>
              </w:rPr>
            </w:pPr>
            <w:r w:rsidRPr="00B52111">
              <w:rPr>
                <w:rFonts w:ascii="Arial" w:hAnsi="Arial" w:cs="Arial"/>
                <w:sz w:val="24"/>
                <w:szCs w:val="24"/>
              </w:rPr>
              <w:t>any executive role in an Administration;</w:t>
            </w:r>
          </w:p>
          <w:p w14:paraId="2E2B6B6A" w14:textId="77777777" w:rsidR="001774A3" w:rsidRPr="00B52111" w:rsidRDefault="001774A3" w:rsidP="0090364E">
            <w:pPr>
              <w:pStyle w:val="ListParagraph"/>
              <w:numPr>
                <w:ilvl w:val="0"/>
                <w:numId w:val="5"/>
              </w:numPr>
              <w:ind w:left="1080"/>
              <w:contextualSpacing/>
              <w:rPr>
                <w:rFonts w:ascii="Arial" w:hAnsi="Arial" w:cs="Arial"/>
                <w:sz w:val="24"/>
                <w:szCs w:val="24"/>
              </w:rPr>
            </w:pPr>
            <w:r w:rsidRPr="00B52111">
              <w:rPr>
                <w:rFonts w:ascii="Arial" w:hAnsi="Arial" w:cs="Arial"/>
                <w:sz w:val="24"/>
                <w:szCs w:val="24"/>
              </w:rPr>
              <w:t>any shadow roles including Leader or Deputy Leader of other groups, shadow portfolio holder or chair of any scrutiny committee.</w:t>
            </w:r>
          </w:p>
          <w:p w14:paraId="52C49D72" w14:textId="77777777" w:rsidR="001774A3" w:rsidRPr="0054602F" w:rsidRDefault="001774A3" w:rsidP="001774A3">
            <w:pPr>
              <w:pStyle w:val="ListParagraph"/>
              <w:rPr>
                <w:rFonts w:ascii="Arial" w:hAnsi="Arial" w:cs="Arial"/>
                <w:szCs w:val="24"/>
              </w:rPr>
            </w:pPr>
          </w:p>
          <w:p w14:paraId="426B6AFA" w14:textId="5FE18440" w:rsidR="003C1E65" w:rsidRPr="001774A3" w:rsidRDefault="001774A3" w:rsidP="00590228">
            <w:pPr>
              <w:pStyle w:val="ALGBody"/>
              <w:rPr>
                <w:rFonts w:ascii="Arial" w:hAnsi="Arial" w:cs="Arial"/>
                <w:sz w:val="24"/>
                <w:szCs w:val="24"/>
                <w:lang w:val="en-US"/>
              </w:rPr>
            </w:pPr>
            <w:r w:rsidRPr="0054602F">
              <w:rPr>
                <w:rFonts w:ascii="Arial" w:hAnsi="Arial" w:cs="Arial"/>
                <w:sz w:val="24"/>
                <w:szCs w:val="24"/>
                <w:lang w:eastAsia="en-GB"/>
              </w:rPr>
              <w:t>This restriction also extends to the London Assembly and to other leading roles</w:t>
            </w:r>
            <w:r w:rsidRPr="0054602F">
              <w:rPr>
                <w:rStyle w:val="FootnoteReference"/>
                <w:rFonts w:ascii="Arial" w:hAnsi="Arial" w:cs="Arial"/>
                <w:sz w:val="24"/>
                <w:szCs w:val="24"/>
                <w:lang w:eastAsia="en-GB"/>
              </w:rPr>
              <w:footnoteReference w:id="1"/>
            </w: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3CD3AEE1" w14:textId="77777777" w:rsidR="003C1E65" w:rsidRPr="00813200" w:rsidRDefault="003C1E65" w:rsidP="00A109B8">
            <w:pPr>
              <w:jc w:val="both"/>
              <w:rPr>
                <w:rFonts w:ascii="Arial" w:hAnsi="Arial" w:cs="Arial"/>
                <w:sz w:val="22"/>
                <w:szCs w:val="22"/>
              </w:rPr>
            </w:pPr>
          </w:p>
          <w:p w14:paraId="1FE8BD8A" w14:textId="77777777" w:rsidR="003C1E65" w:rsidRPr="00813200" w:rsidRDefault="003C1E65" w:rsidP="00A109B8">
            <w:pPr>
              <w:jc w:val="both"/>
              <w:rPr>
                <w:rFonts w:ascii="Arial" w:hAnsi="Arial" w:cs="Arial"/>
                <w:sz w:val="22"/>
                <w:szCs w:val="22"/>
              </w:rPr>
            </w:pPr>
          </w:p>
          <w:p w14:paraId="06AEC653" w14:textId="77777777" w:rsidR="003C1E65" w:rsidRPr="00813200" w:rsidRDefault="003C1E65" w:rsidP="00A109B8">
            <w:pPr>
              <w:jc w:val="both"/>
              <w:rPr>
                <w:rFonts w:ascii="Arial" w:hAnsi="Arial" w:cs="Arial"/>
                <w:sz w:val="22"/>
                <w:szCs w:val="22"/>
              </w:rPr>
            </w:pPr>
          </w:p>
          <w:p w14:paraId="79FB0F14" w14:textId="77777777" w:rsidR="003C1E65" w:rsidRPr="00813200" w:rsidRDefault="003C1E65" w:rsidP="00A109B8">
            <w:pPr>
              <w:jc w:val="both"/>
              <w:rPr>
                <w:rFonts w:ascii="Arial" w:hAnsi="Arial" w:cs="Arial"/>
                <w:sz w:val="22"/>
                <w:szCs w:val="22"/>
              </w:rPr>
            </w:pPr>
          </w:p>
          <w:p w14:paraId="2F7E638F" w14:textId="77777777" w:rsidR="003C1E65" w:rsidRPr="00813200" w:rsidRDefault="003C1E65" w:rsidP="00A109B8">
            <w:pPr>
              <w:jc w:val="both"/>
              <w:rPr>
                <w:rFonts w:ascii="Arial" w:hAnsi="Arial" w:cs="Arial"/>
                <w:sz w:val="22"/>
                <w:szCs w:val="22"/>
              </w:rPr>
            </w:pPr>
          </w:p>
          <w:p w14:paraId="1EBE3101"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75A8DF97" w14:textId="77777777" w:rsidR="003C1E65" w:rsidRPr="00813200" w:rsidRDefault="003C1E65" w:rsidP="00A109B8">
            <w:pPr>
              <w:jc w:val="both"/>
              <w:rPr>
                <w:rFonts w:ascii="Arial" w:hAnsi="Arial" w:cs="Arial"/>
                <w:sz w:val="22"/>
                <w:szCs w:val="22"/>
              </w:rPr>
            </w:pPr>
          </w:p>
          <w:p w14:paraId="6A96A03C" w14:textId="77777777" w:rsidR="003C1E65" w:rsidRPr="00813200" w:rsidRDefault="003C1E65" w:rsidP="00A109B8">
            <w:pPr>
              <w:jc w:val="both"/>
              <w:rPr>
                <w:rFonts w:ascii="Arial" w:hAnsi="Arial" w:cs="Arial"/>
                <w:sz w:val="22"/>
                <w:szCs w:val="22"/>
              </w:rPr>
            </w:pPr>
          </w:p>
          <w:p w14:paraId="2F8E1742" w14:textId="77777777" w:rsidR="003C1E65" w:rsidRPr="00813200" w:rsidRDefault="003C1E65" w:rsidP="00A109B8">
            <w:pPr>
              <w:jc w:val="both"/>
              <w:rPr>
                <w:rFonts w:ascii="Arial" w:hAnsi="Arial" w:cs="Arial"/>
                <w:sz w:val="22"/>
                <w:szCs w:val="22"/>
              </w:rPr>
            </w:pPr>
          </w:p>
          <w:p w14:paraId="35CEE0B7" w14:textId="77777777" w:rsidR="003C1E65" w:rsidRPr="00813200" w:rsidRDefault="003C1E65" w:rsidP="00A109B8">
            <w:pPr>
              <w:jc w:val="both"/>
              <w:rPr>
                <w:rFonts w:ascii="Arial" w:hAnsi="Arial" w:cs="Arial"/>
                <w:sz w:val="22"/>
                <w:szCs w:val="22"/>
              </w:rPr>
            </w:pPr>
          </w:p>
          <w:p w14:paraId="5C8F9F6D" w14:textId="77777777" w:rsidR="003C1E65" w:rsidRPr="00813200" w:rsidRDefault="003C1E65" w:rsidP="00A109B8">
            <w:pPr>
              <w:jc w:val="both"/>
              <w:rPr>
                <w:rFonts w:ascii="Arial" w:hAnsi="Arial" w:cs="Arial"/>
                <w:sz w:val="22"/>
                <w:szCs w:val="22"/>
              </w:rPr>
            </w:pPr>
          </w:p>
          <w:p w14:paraId="0CE3F55D" w14:textId="77777777" w:rsidR="003C1E65" w:rsidRPr="00813200" w:rsidRDefault="003C1E65" w:rsidP="00A109B8">
            <w:pPr>
              <w:jc w:val="both"/>
              <w:rPr>
                <w:rFonts w:ascii="Arial" w:hAnsi="Arial" w:cs="Arial"/>
                <w:sz w:val="22"/>
                <w:szCs w:val="22"/>
              </w:rPr>
            </w:pPr>
          </w:p>
          <w:p w14:paraId="20489F51" w14:textId="77777777" w:rsidR="003C1E65" w:rsidRPr="00813200" w:rsidRDefault="003C1E65" w:rsidP="00A109B8">
            <w:pPr>
              <w:jc w:val="both"/>
              <w:rPr>
                <w:rFonts w:ascii="Arial" w:hAnsi="Arial" w:cs="Arial"/>
                <w:sz w:val="22"/>
                <w:szCs w:val="22"/>
              </w:rPr>
            </w:pPr>
          </w:p>
          <w:p w14:paraId="1D14B88D" w14:textId="77777777" w:rsidR="003C1E65" w:rsidRPr="00813200" w:rsidRDefault="003C1E65" w:rsidP="00A109B8">
            <w:pPr>
              <w:jc w:val="both"/>
              <w:rPr>
                <w:rFonts w:ascii="Arial" w:hAnsi="Arial" w:cs="Arial"/>
                <w:sz w:val="22"/>
                <w:szCs w:val="22"/>
              </w:rPr>
            </w:pPr>
          </w:p>
          <w:p w14:paraId="3EF8AFB2" w14:textId="77777777" w:rsidR="003C1E65" w:rsidRPr="00813200" w:rsidRDefault="003C1E65" w:rsidP="00A109B8">
            <w:pPr>
              <w:jc w:val="both"/>
              <w:rPr>
                <w:rFonts w:ascii="Arial" w:hAnsi="Arial" w:cs="Arial"/>
                <w:sz w:val="22"/>
                <w:szCs w:val="22"/>
              </w:rPr>
            </w:pPr>
          </w:p>
          <w:p w14:paraId="65791B86" w14:textId="77777777" w:rsidR="003C1E65" w:rsidRPr="00813200" w:rsidRDefault="003C1E65" w:rsidP="00A109B8">
            <w:pPr>
              <w:jc w:val="both"/>
              <w:rPr>
                <w:rFonts w:ascii="Arial" w:hAnsi="Arial" w:cs="Arial"/>
                <w:sz w:val="22"/>
                <w:szCs w:val="22"/>
              </w:rPr>
            </w:pPr>
          </w:p>
          <w:p w14:paraId="7221D80A" w14:textId="77777777" w:rsidR="003C1E65" w:rsidRPr="00813200" w:rsidRDefault="003C1E65" w:rsidP="00A109B8">
            <w:pPr>
              <w:jc w:val="both"/>
              <w:rPr>
                <w:rFonts w:ascii="Arial" w:hAnsi="Arial" w:cs="Arial"/>
                <w:sz w:val="22"/>
                <w:szCs w:val="22"/>
              </w:rPr>
            </w:pPr>
          </w:p>
          <w:p w14:paraId="1769FB36" w14:textId="77777777" w:rsidR="003C1E65" w:rsidRPr="00813200" w:rsidRDefault="003C1E65" w:rsidP="00A109B8">
            <w:pPr>
              <w:jc w:val="both"/>
              <w:rPr>
                <w:rFonts w:ascii="Arial" w:hAnsi="Arial" w:cs="Arial"/>
                <w:sz w:val="22"/>
                <w:szCs w:val="22"/>
              </w:rPr>
            </w:pP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28AAA162"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9036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9036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9036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90364E">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lastRenderedPageBreak/>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9036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9036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9036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90364E">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9036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9036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90364E">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90364E">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76C8" w14:textId="77777777" w:rsidR="00183FD6" w:rsidRDefault="00183FD6">
      <w:r>
        <w:separator/>
      </w:r>
    </w:p>
  </w:endnote>
  <w:endnote w:type="continuationSeparator" w:id="0">
    <w:p w14:paraId="6269EAF9" w14:textId="77777777" w:rsidR="00183FD6" w:rsidRDefault="0018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roshige Boo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74EE" w14:textId="77777777" w:rsidR="00183FD6" w:rsidRDefault="00183FD6">
      <w:r>
        <w:separator/>
      </w:r>
    </w:p>
  </w:footnote>
  <w:footnote w:type="continuationSeparator" w:id="0">
    <w:p w14:paraId="40B91C16" w14:textId="77777777" w:rsidR="00183FD6" w:rsidRDefault="00183FD6">
      <w:r>
        <w:continuationSeparator/>
      </w:r>
    </w:p>
  </w:footnote>
  <w:footnote w:id="1">
    <w:p w14:paraId="2CFDCFB1" w14:textId="25827339" w:rsidR="001774A3" w:rsidRPr="00F0345F" w:rsidRDefault="001774A3" w:rsidP="001774A3">
      <w:pPr>
        <w:pStyle w:val="ALGBody"/>
        <w:ind w:left="360"/>
        <w:rPr>
          <w:rFonts w:ascii="Arial" w:hAnsi="Arial" w:cs="Arial"/>
          <w:sz w:val="20"/>
          <w:lang w:val="en-US"/>
        </w:rPr>
      </w:pPr>
      <w:r w:rsidRPr="00F0345F">
        <w:rPr>
          <w:rStyle w:val="FootnoteReference"/>
          <w:rFonts w:ascii="Arial" w:hAnsi="Arial" w:cs="Arial"/>
          <w:sz w:val="20"/>
        </w:rPr>
        <w:footnoteRef/>
      </w:r>
      <w:r w:rsidRPr="00F0345F">
        <w:rPr>
          <w:rFonts w:ascii="Arial" w:hAnsi="Arial" w:cs="Arial"/>
          <w:sz w:val="20"/>
        </w:rPr>
        <w:t xml:space="preserve"> </w:t>
      </w:r>
      <w:r w:rsidRPr="00F0345F">
        <w:rPr>
          <w:rFonts w:ascii="Arial" w:hAnsi="Arial" w:cs="Arial"/>
          <w:sz w:val="20"/>
          <w:lang w:eastAsia="en-GB"/>
        </w:rPr>
        <w:t xml:space="preserve">This list is not exhaustive and the </w:t>
      </w:r>
      <w:r w:rsidRPr="00F0345F">
        <w:rPr>
          <w:rFonts w:ascii="Arial" w:hAnsi="Arial" w:cs="Arial"/>
          <w:sz w:val="20"/>
        </w:rPr>
        <w:t>employee will, at the request of the Chief Executive, resign from any political office which the Chief Executive</w:t>
      </w:r>
      <w:r w:rsidRPr="00F0345F">
        <w:rPr>
          <w:rFonts w:ascii="Arial" w:hAnsi="Arial" w:cs="Arial"/>
          <w:sz w:val="20"/>
          <w:lang w:val="en-US"/>
        </w:rPr>
        <w:t xml:space="preserve"> deems necessary in the interests of the efficient running of the organisation and the services provided and administered</w:t>
      </w:r>
      <w:r w:rsidR="00E427FD">
        <w:rPr>
          <w:rFonts w:ascii="Arial" w:hAnsi="Arial" w:cs="Arial"/>
          <w:sz w:val="20"/>
          <w:lang w:val="en-US"/>
        </w:rPr>
        <w:t xml:space="preserve"> by London Councils.</w:t>
      </w:r>
    </w:p>
    <w:p w14:paraId="20159205" w14:textId="77777777" w:rsidR="001774A3" w:rsidRPr="00F0345F" w:rsidRDefault="001774A3" w:rsidP="001774A3">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81D0CBA"/>
    <w:multiLevelType w:val="multilevel"/>
    <w:tmpl w:val="D41A745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152EA6"/>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num w:numId="1" w16cid:durableId="178664010">
    <w:abstractNumId w:val="2"/>
  </w:num>
  <w:num w:numId="2" w16cid:durableId="1076708151">
    <w:abstractNumId w:val="4"/>
  </w:num>
  <w:num w:numId="3" w16cid:durableId="39595187">
    <w:abstractNumId w:val="0"/>
  </w:num>
  <w:num w:numId="4" w16cid:durableId="423498736">
    <w:abstractNumId w:val="1"/>
  </w:num>
  <w:num w:numId="5" w16cid:durableId="10948585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2CAF"/>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4286"/>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E0F59"/>
    <w:rsid w:val="000F095B"/>
    <w:rsid w:val="000F0F64"/>
    <w:rsid w:val="000F532B"/>
    <w:rsid w:val="000F5811"/>
    <w:rsid w:val="000F5A99"/>
    <w:rsid w:val="000F6549"/>
    <w:rsid w:val="001006C6"/>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4A3"/>
    <w:rsid w:val="00177975"/>
    <w:rsid w:val="00183FD6"/>
    <w:rsid w:val="001869F3"/>
    <w:rsid w:val="001959EA"/>
    <w:rsid w:val="001A7865"/>
    <w:rsid w:val="001B1E46"/>
    <w:rsid w:val="001B4F92"/>
    <w:rsid w:val="001C2402"/>
    <w:rsid w:val="001C3810"/>
    <w:rsid w:val="001C4769"/>
    <w:rsid w:val="001C5D34"/>
    <w:rsid w:val="001C6713"/>
    <w:rsid w:val="001E1E08"/>
    <w:rsid w:val="001E1FCA"/>
    <w:rsid w:val="001F1452"/>
    <w:rsid w:val="001F3421"/>
    <w:rsid w:val="001F415A"/>
    <w:rsid w:val="001F6A29"/>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2076"/>
    <w:rsid w:val="002A7A18"/>
    <w:rsid w:val="002B36F8"/>
    <w:rsid w:val="002B44FD"/>
    <w:rsid w:val="002B5579"/>
    <w:rsid w:val="002B5868"/>
    <w:rsid w:val="002B6CE1"/>
    <w:rsid w:val="002B6F27"/>
    <w:rsid w:val="002C424C"/>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16B11"/>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2A1A"/>
    <w:rsid w:val="00403499"/>
    <w:rsid w:val="004075F9"/>
    <w:rsid w:val="00407A63"/>
    <w:rsid w:val="004116C6"/>
    <w:rsid w:val="00412DF4"/>
    <w:rsid w:val="00413965"/>
    <w:rsid w:val="004170A4"/>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A25B7"/>
    <w:rsid w:val="004A7697"/>
    <w:rsid w:val="004C245B"/>
    <w:rsid w:val="004C5611"/>
    <w:rsid w:val="004C768E"/>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41898"/>
    <w:rsid w:val="00551485"/>
    <w:rsid w:val="00561EAE"/>
    <w:rsid w:val="00570EA5"/>
    <w:rsid w:val="00571D2B"/>
    <w:rsid w:val="005737E2"/>
    <w:rsid w:val="00575A5D"/>
    <w:rsid w:val="00582B1E"/>
    <w:rsid w:val="00584371"/>
    <w:rsid w:val="0058503B"/>
    <w:rsid w:val="005875DF"/>
    <w:rsid w:val="00590228"/>
    <w:rsid w:val="0059187F"/>
    <w:rsid w:val="0059223D"/>
    <w:rsid w:val="00593404"/>
    <w:rsid w:val="005962F9"/>
    <w:rsid w:val="0059671B"/>
    <w:rsid w:val="005A2A9E"/>
    <w:rsid w:val="005A5451"/>
    <w:rsid w:val="005A5676"/>
    <w:rsid w:val="005B2E9B"/>
    <w:rsid w:val="005B39B8"/>
    <w:rsid w:val="005B757F"/>
    <w:rsid w:val="005C0A73"/>
    <w:rsid w:val="005D1683"/>
    <w:rsid w:val="005D472B"/>
    <w:rsid w:val="005D4D96"/>
    <w:rsid w:val="005DE840"/>
    <w:rsid w:val="005E1E82"/>
    <w:rsid w:val="005E21CC"/>
    <w:rsid w:val="005E2B4B"/>
    <w:rsid w:val="005E2D7E"/>
    <w:rsid w:val="005E3F67"/>
    <w:rsid w:val="005F21E5"/>
    <w:rsid w:val="005F6C87"/>
    <w:rsid w:val="00603EEE"/>
    <w:rsid w:val="00607D2A"/>
    <w:rsid w:val="00611023"/>
    <w:rsid w:val="0061431B"/>
    <w:rsid w:val="00616440"/>
    <w:rsid w:val="00620F35"/>
    <w:rsid w:val="00620FBD"/>
    <w:rsid w:val="0062272B"/>
    <w:rsid w:val="00624E57"/>
    <w:rsid w:val="00625865"/>
    <w:rsid w:val="00633D64"/>
    <w:rsid w:val="00634C56"/>
    <w:rsid w:val="00641F3E"/>
    <w:rsid w:val="00643BAB"/>
    <w:rsid w:val="00645288"/>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36B"/>
    <w:rsid w:val="006A7CD1"/>
    <w:rsid w:val="006B0382"/>
    <w:rsid w:val="006B3ECE"/>
    <w:rsid w:val="006C05BC"/>
    <w:rsid w:val="006C14C3"/>
    <w:rsid w:val="006C7795"/>
    <w:rsid w:val="006C7B22"/>
    <w:rsid w:val="006D2F6F"/>
    <w:rsid w:val="006E2541"/>
    <w:rsid w:val="006E3DED"/>
    <w:rsid w:val="006F2691"/>
    <w:rsid w:val="006F34D3"/>
    <w:rsid w:val="006F3558"/>
    <w:rsid w:val="006F4042"/>
    <w:rsid w:val="006F6CAE"/>
    <w:rsid w:val="006F706E"/>
    <w:rsid w:val="00707754"/>
    <w:rsid w:val="0071496C"/>
    <w:rsid w:val="00717E0F"/>
    <w:rsid w:val="00720619"/>
    <w:rsid w:val="007223D3"/>
    <w:rsid w:val="00722A71"/>
    <w:rsid w:val="007357CF"/>
    <w:rsid w:val="00736D40"/>
    <w:rsid w:val="00737686"/>
    <w:rsid w:val="00742E97"/>
    <w:rsid w:val="00757F99"/>
    <w:rsid w:val="00760507"/>
    <w:rsid w:val="007622F8"/>
    <w:rsid w:val="00762EA5"/>
    <w:rsid w:val="007700CE"/>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0BEA"/>
    <w:rsid w:val="007C12AF"/>
    <w:rsid w:val="007C3399"/>
    <w:rsid w:val="007C495D"/>
    <w:rsid w:val="007D0AA3"/>
    <w:rsid w:val="007D303F"/>
    <w:rsid w:val="007D4283"/>
    <w:rsid w:val="007E014E"/>
    <w:rsid w:val="007E1001"/>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364E"/>
    <w:rsid w:val="009040E1"/>
    <w:rsid w:val="00914587"/>
    <w:rsid w:val="0091613B"/>
    <w:rsid w:val="00920A3D"/>
    <w:rsid w:val="0092797C"/>
    <w:rsid w:val="009305B3"/>
    <w:rsid w:val="00931788"/>
    <w:rsid w:val="00933A6D"/>
    <w:rsid w:val="0093469F"/>
    <w:rsid w:val="0093476C"/>
    <w:rsid w:val="00937F44"/>
    <w:rsid w:val="0094003C"/>
    <w:rsid w:val="00941504"/>
    <w:rsid w:val="00942389"/>
    <w:rsid w:val="00946BFF"/>
    <w:rsid w:val="00961524"/>
    <w:rsid w:val="00966689"/>
    <w:rsid w:val="00966A4F"/>
    <w:rsid w:val="00966B81"/>
    <w:rsid w:val="0097318F"/>
    <w:rsid w:val="00974C96"/>
    <w:rsid w:val="00976CEC"/>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E041E"/>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A0067"/>
    <w:rsid w:val="00AB1251"/>
    <w:rsid w:val="00AC19B9"/>
    <w:rsid w:val="00AC2057"/>
    <w:rsid w:val="00AC2D33"/>
    <w:rsid w:val="00AC6441"/>
    <w:rsid w:val="00AD41E9"/>
    <w:rsid w:val="00AE375F"/>
    <w:rsid w:val="00AE3FE1"/>
    <w:rsid w:val="00AF1810"/>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2111"/>
    <w:rsid w:val="00B54EEC"/>
    <w:rsid w:val="00B55395"/>
    <w:rsid w:val="00B74F7C"/>
    <w:rsid w:val="00B770ED"/>
    <w:rsid w:val="00B8007B"/>
    <w:rsid w:val="00B816C0"/>
    <w:rsid w:val="00B82F9C"/>
    <w:rsid w:val="00B862F5"/>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A65"/>
    <w:rsid w:val="00BF7123"/>
    <w:rsid w:val="00BF7B28"/>
    <w:rsid w:val="00C01AD0"/>
    <w:rsid w:val="00C04F39"/>
    <w:rsid w:val="00C1340D"/>
    <w:rsid w:val="00C15647"/>
    <w:rsid w:val="00C175B7"/>
    <w:rsid w:val="00C17EC3"/>
    <w:rsid w:val="00C213E4"/>
    <w:rsid w:val="00C22108"/>
    <w:rsid w:val="00C31DEB"/>
    <w:rsid w:val="00C3466D"/>
    <w:rsid w:val="00C46A7F"/>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2665B"/>
    <w:rsid w:val="00D306AF"/>
    <w:rsid w:val="00D336E4"/>
    <w:rsid w:val="00D345F3"/>
    <w:rsid w:val="00D37BB2"/>
    <w:rsid w:val="00D472E2"/>
    <w:rsid w:val="00D47EA1"/>
    <w:rsid w:val="00D50D8F"/>
    <w:rsid w:val="00D5271A"/>
    <w:rsid w:val="00D5341E"/>
    <w:rsid w:val="00D62604"/>
    <w:rsid w:val="00D722D5"/>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34C81"/>
    <w:rsid w:val="00E40573"/>
    <w:rsid w:val="00E4070A"/>
    <w:rsid w:val="00E40856"/>
    <w:rsid w:val="00E427FD"/>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153D"/>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3794"/>
    <w:rsid w:val="00EF4BFA"/>
    <w:rsid w:val="00EF56AD"/>
    <w:rsid w:val="00EF5EB3"/>
    <w:rsid w:val="00EF60E4"/>
    <w:rsid w:val="00F02CA8"/>
    <w:rsid w:val="00F06ED2"/>
    <w:rsid w:val="00F12030"/>
    <w:rsid w:val="00F135ED"/>
    <w:rsid w:val="00F222AD"/>
    <w:rsid w:val="00F2470A"/>
    <w:rsid w:val="00F24CE5"/>
    <w:rsid w:val="00F3220A"/>
    <w:rsid w:val="00F3312F"/>
    <w:rsid w:val="00F35C82"/>
    <w:rsid w:val="00F42E96"/>
    <w:rsid w:val="00F475D8"/>
    <w:rsid w:val="00F47E78"/>
    <w:rsid w:val="00F509AC"/>
    <w:rsid w:val="00F50AAA"/>
    <w:rsid w:val="00F510EF"/>
    <w:rsid w:val="00F532F9"/>
    <w:rsid w:val="00F55B6C"/>
    <w:rsid w:val="00F766EB"/>
    <w:rsid w:val="00F80FE5"/>
    <w:rsid w:val="00F82E06"/>
    <w:rsid w:val="00F83763"/>
    <w:rsid w:val="00F87B2F"/>
    <w:rsid w:val="00F87B60"/>
    <w:rsid w:val="00F87D4E"/>
    <w:rsid w:val="00F90220"/>
    <w:rsid w:val="00F964D4"/>
    <w:rsid w:val="00F96701"/>
    <w:rsid w:val="00F97C8E"/>
    <w:rsid w:val="00FA6710"/>
    <w:rsid w:val="00FA7FCB"/>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9713786"/>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3FCD231"/>
    <w:rsid w:val="766613F4"/>
    <w:rsid w:val="775312D9"/>
    <w:rsid w:val="776DD25E"/>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paragraph" w:styleId="BodyTextIndent">
    <w:name w:val="Body Text Indent"/>
    <w:basedOn w:val="Normal"/>
    <w:link w:val="BodyTextIndentChar"/>
    <w:rsid w:val="00C46A7F"/>
    <w:pPr>
      <w:spacing w:after="120"/>
      <w:ind w:left="283"/>
    </w:pPr>
  </w:style>
  <w:style w:type="character" w:customStyle="1" w:styleId="BodyTextIndentChar">
    <w:name w:val="Body Text Indent Char"/>
    <w:basedOn w:val="DefaultParagraphFont"/>
    <w:link w:val="BodyTextIndent"/>
    <w:rsid w:val="00C46A7F"/>
  </w:style>
  <w:style w:type="paragraph" w:customStyle="1" w:styleId="ALGBody">
    <w:name w:val="ALG Body"/>
    <w:rsid w:val="00C46A7F"/>
    <w:pPr>
      <w:spacing w:after="240"/>
    </w:pPr>
    <w:rPr>
      <w:rFonts w:ascii="Hiroshige Book" w:hAnsi="Hiroshige Book"/>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c91bef22c8a704da43370401b548583">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100134f159e63f95632c8f93a43e4dcb"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3.xml><?xml version="1.0" encoding="utf-8"?>
<ds:datastoreItem xmlns:ds="http://schemas.openxmlformats.org/officeDocument/2006/customXml" ds:itemID="{4906DC68-AE39-4FFA-A704-9FADAAB34A1E}"/>
</file>

<file path=customXml/itemProps4.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8770</Characters>
  <Application>Microsoft Office Word</Application>
  <DocSecurity>0</DocSecurity>
  <Lines>73</Lines>
  <Paragraphs>20</Paragraphs>
  <ScaleCrop>false</ScaleCrop>
  <Company>London Borough of Newham</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2026-05-20T05:49:00Z</dcterms:created>
  <dcterms:modified xsi:type="dcterms:W3CDTF">2026-05-20T05:49:00Z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ies>
</file>