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9F349" w14:textId="77777777" w:rsidR="00C96C95" w:rsidRDefault="00C96C95">
      <w:pPr>
        <w:rPr>
          <w:rFonts w:ascii="Arial" w:eastAsia="Arial" w:hAnsi="Arial" w:cs="Arial"/>
        </w:rPr>
      </w:pPr>
    </w:p>
    <w:tbl>
      <w:tblPr>
        <w:tblStyle w:val="a"/>
        <w:tblW w:w="9893" w:type="dxa"/>
        <w:tblLayout w:type="fixed"/>
        <w:tblLook w:val="0000" w:firstRow="0" w:lastRow="0" w:firstColumn="0" w:lastColumn="0" w:noHBand="0" w:noVBand="0"/>
      </w:tblPr>
      <w:tblGrid>
        <w:gridCol w:w="7488"/>
        <w:gridCol w:w="2405"/>
      </w:tblGrid>
      <w:tr w:rsidR="00C96C95" w14:paraId="5929A7D0" w14:textId="77777777">
        <w:tc>
          <w:tcPr>
            <w:tcW w:w="7488" w:type="dxa"/>
          </w:tcPr>
          <w:p w14:paraId="77C72849" w14:textId="77777777" w:rsidR="00C96C95" w:rsidRDefault="00C96C95">
            <w:pPr>
              <w:pBdr>
                <w:top w:val="nil"/>
                <w:left w:val="nil"/>
                <w:bottom w:val="nil"/>
                <w:right w:val="nil"/>
                <w:between w:val="nil"/>
              </w:pBdr>
              <w:rPr>
                <w:rFonts w:ascii="Arial" w:eastAsia="Arial" w:hAnsi="Arial" w:cs="Arial"/>
                <w:b/>
                <w:bCs/>
                <w:color w:val="7030A0"/>
                <w:sz w:val="36"/>
                <w:szCs w:val="36"/>
              </w:rPr>
            </w:pPr>
          </w:p>
          <w:p w14:paraId="2E616099" w14:textId="77777777" w:rsidR="00C96C95" w:rsidRDefault="00000000">
            <w:pPr>
              <w:pBdr>
                <w:top w:val="nil"/>
                <w:left w:val="nil"/>
                <w:bottom w:val="nil"/>
                <w:right w:val="nil"/>
                <w:between w:val="nil"/>
              </w:pBdr>
              <w:rPr>
                <w:rFonts w:ascii="Arial" w:eastAsia="Arial" w:hAnsi="Arial" w:cs="Arial"/>
                <w:b/>
                <w:bCs/>
                <w:color w:val="7030A0"/>
                <w:sz w:val="36"/>
                <w:szCs w:val="36"/>
              </w:rPr>
            </w:pPr>
            <w:r>
              <w:rPr>
                <w:rFonts w:ascii="Arial" w:eastAsia="Arial" w:hAnsi="Arial" w:cs="Arial"/>
                <w:b/>
                <w:bCs/>
                <w:color w:val="7030A0"/>
                <w:sz w:val="36"/>
                <w:szCs w:val="36"/>
              </w:rPr>
              <w:t>Job Description</w:t>
            </w:r>
          </w:p>
          <w:p w14:paraId="68C38C98" w14:textId="77777777" w:rsidR="00C96C95" w:rsidRDefault="00C96C95">
            <w:pPr>
              <w:pBdr>
                <w:top w:val="nil"/>
                <w:left w:val="nil"/>
                <w:bottom w:val="nil"/>
                <w:right w:val="nil"/>
                <w:between w:val="nil"/>
              </w:pBdr>
              <w:rPr>
                <w:rFonts w:ascii="Arial" w:eastAsia="Arial" w:hAnsi="Arial" w:cs="Arial"/>
                <w:b/>
                <w:bCs/>
                <w:color w:val="7030A0"/>
                <w:sz w:val="36"/>
                <w:szCs w:val="36"/>
              </w:rPr>
            </w:pPr>
          </w:p>
        </w:tc>
        <w:tc>
          <w:tcPr>
            <w:tcW w:w="2405" w:type="dxa"/>
          </w:tcPr>
          <w:p w14:paraId="30F59A35" w14:textId="77777777" w:rsidR="00C96C95" w:rsidRDefault="00C96C95">
            <w:pPr>
              <w:pBdr>
                <w:top w:val="nil"/>
                <w:left w:val="nil"/>
                <w:bottom w:val="nil"/>
                <w:right w:val="nil"/>
                <w:between w:val="nil"/>
              </w:pBdr>
              <w:jc w:val="right"/>
              <w:rPr>
                <w:rFonts w:ascii="Arial" w:eastAsia="Arial" w:hAnsi="Arial" w:cs="Arial"/>
                <w:b/>
                <w:bCs/>
                <w:color w:val="7030A0"/>
                <w:sz w:val="28"/>
                <w:szCs w:val="28"/>
              </w:rPr>
            </w:pPr>
          </w:p>
        </w:tc>
      </w:tr>
    </w:tbl>
    <w:p w14:paraId="2E17B81F" w14:textId="77777777" w:rsidR="00C96C95" w:rsidRDefault="00C96C95">
      <w:pPr>
        <w:pBdr>
          <w:top w:val="nil"/>
          <w:left w:val="nil"/>
          <w:bottom w:val="nil"/>
          <w:right w:val="nil"/>
          <w:between w:val="nil"/>
        </w:pBdr>
        <w:rPr>
          <w:rFonts w:ascii="Arial" w:eastAsia="Arial" w:hAnsi="Arial" w:cs="Arial"/>
          <w:color w:val="000000"/>
          <w:sz w:val="24"/>
          <w:szCs w:val="24"/>
        </w:rPr>
      </w:pPr>
    </w:p>
    <w:p w14:paraId="5EFF43C5" w14:textId="77777777" w:rsidR="00C96C95" w:rsidRDefault="00C96C95">
      <w:pPr>
        <w:pBdr>
          <w:top w:val="nil"/>
          <w:left w:val="nil"/>
          <w:bottom w:val="nil"/>
          <w:right w:val="nil"/>
          <w:between w:val="nil"/>
        </w:pBdr>
        <w:rPr>
          <w:rFonts w:ascii="Arial" w:eastAsia="Arial" w:hAnsi="Arial" w:cs="Arial"/>
          <w:color w:val="000000"/>
          <w:sz w:val="24"/>
          <w:szCs w:val="24"/>
        </w:rPr>
      </w:pPr>
    </w:p>
    <w:tbl>
      <w:tblPr>
        <w:tblStyle w:val="a0"/>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6"/>
        <w:gridCol w:w="2719"/>
        <w:gridCol w:w="2720"/>
      </w:tblGrid>
      <w:tr w:rsidR="00C96C95" w14:paraId="2DC5BA83" w14:textId="77777777">
        <w:trPr>
          <w:trHeight w:val="574"/>
        </w:trPr>
        <w:tc>
          <w:tcPr>
            <w:tcW w:w="4546" w:type="dxa"/>
          </w:tcPr>
          <w:p w14:paraId="01D7B37D" w14:textId="58772555" w:rsidR="00C96C95" w:rsidRDefault="00000000">
            <w:pPr>
              <w:ind w:right="-108"/>
              <w:rPr>
                <w:rFonts w:ascii="Arial" w:eastAsia="Arial" w:hAnsi="Arial" w:cs="Arial"/>
                <w:sz w:val="24"/>
                <w:szCs w:val="24"/>
              </w:rPr>
            </w:pPr>
            <w:r>
              <w:rPr>
                <w:rFonts w:ascii="Arial" w:eastAsia="Arial" w:hAnsi="Arial" w:cs="Arial"/>
                <w:b/>
                <w:bCs/>
                <w:sz w:val="24"/>
                <w:szCs w:val="24"/>
              </w:rPr>
              <w:t xml:space="preserve">Job Title: </w:t>
            </w:r>
            <w:r>
              <w:rPr>
                <w:rFonts w:ascii="Arial" w:eastAsia="Arial" w:hAnsi="Arial" w:cs="Arial"/>
                <w:sz w:val="24"/>
                <w:szCs w:val="24"/>
              </w:rPr>
              <w:t xml:space="preserve">Pan-London IG </w:t>
            </w:r>
            <w:r w:rsidR="00315B2B">
              <w:rPr>
                <w:rFonts w:ascii="Arial" w:eastAsia="Arial" w:hAnsi="Arial" w:cs="Arial"/>
                <w:sz w:val="24"/>
                <w:szCs w:val="24"/>
              </w:rPr>
              <w:t>Officer</w:t>
            </w:r>
          </w:p>
          <w:p w14:paraId="4B0D6A7F" w14:textId="77777777" w:rsidR="00C96C95" w:rsidRDefault="00000000">
            <w:pPr>
              <w:rPr>
                <w:rFonts w:ascii="Arial" w:eastAsia="Arial" w:hAnsi="Arial" w:cs="Arial"/>
                <w:b/>
                <w:bCs/>
                <w:sz w:val="24"/>
                <w:szCs w:val="24"/>
              </w:rPr>
            </w:pPr>
            <w:r>
              <w:rPr>
                <w:rFonts w:ascii="Arial" w:eastAsia="Arial" w:hAnsi="Arial" w:cs="Arial"/>
                <w:b/>
                <w:bCs/>
                <w:sz w:val="24"/>
                <w:szCs w:val="24"/>
              </w:rPr>
              <w:t xml:space="preserve"> </w:t>
            </w:r>
          </w:p>
        </w:tc>
        <w:tc>
          <w:tcPr>
            <w:tcW w:w="5439" w:type="dxa"/>
            <w:gridSpan w:val="2"/>
          </w:tcPr>
          <w:p w14:paraId="5CBB6ACC" w14:textId="77777777" w:rsidR="00C96C95" w:rsidRDefault="00000000">
            <w:pPr>
              <w:rPr>
                <w:rFonts w:ascii="Arial" w:eastAsia="Arial" w:hAnsi="Arial" w:cs="Arial"/>
                <w:sz w:val="24"/>
                <w:szCs w:val="24"/>
              </w:rPr>
            </w:pPr>
            <w:r>
              <w:rPr>
                <w:rFonts w:ascii="Arial" w:eastAsia="Arial" w:hAnsi="Arial" w:cs="Arial"/>
                <w:b/>
                <w:bCs/>
                <w:sz w:val="24"/>
                <w:szCs w:val="24"/>
              </w:rPr>
              <w:t>Service Area and Team</w:t>
            </w:r>
            <w:r>
              <w:rPr>
                <w:rFonts w:ascii="Arial" w:eastAsia="Arial" w:hAnsi="Arial" w:cs="Arial"/>
                <w:sz w:val="24"/>
                <w:szCs w:val="24"/>
              </w:rPr>
              <w:t>: LOTI</w:t>
            </w:r>
          </w:p>
          <w:p w14:paraId="1CFCEABB" w14:textId="77777777" w:rsidR="00C96C95" w:rsidRDefault="00C96C95">
            <w:pPr>
              <w:rPr>
                <w:rFonts w:ascii="Arial" w:eastAsia="Arial" w:hAnsi="Arial" w:cs="Arial"/>
                <w:sz w:val="24"/>
                <w:szCs w:val="24"/>
              </w:rPr>
            </w:pPr>
          </w:p>
        </w:tc>
      </w:tr>
      <w:tr w:rsidR="00C96C95" w14:paraId="10FE8385" w14:textId="77777777">
        <w:trPr>
          <w:trHeight w:val="387"/>
        </w:trPr>
        <w:tc>
          <w:tcPr>
            <w:tcW w:w="4546" w:type="dxa"/>
          </w:tcPr>
          <w:p w14:paraId="1590FE5F" w14:textId="619588E0" w:rsidR="00C96C95"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b/>
                <w:bCs/>
                <w:color w:val="000000"/>
                <w:sz w:val="24"/>
                <w:szCs w:val="24"/>
              </w:rPr>
              <w:t xml:space="preserve">Grade: </w:t>
            </w:r>
            <w:r w:rsidR="00876400" w:rsidRPr="00876400">
              <w:rPr>
                <w:rFonts w:ascii="Arial" w:eastAsia="Arial" w:hAnsi="Arial" w:cs="Arial"/>
                <w:color w:val="000000"/>
                <w:sz w:val="24"/>
                <w:szCs w:val="24"/>
              </w:rPr>
              <w:t>D</w:t>
            </w:r>
          </w:p>
        </w:tc>
        <w:tc>
          <w:tcPr>
            <w:tcW w:w="2719" w:type="dxa"/>
          </w:tcPr>
          <w:p w14:paraId="767B40A0" w14:textId="0F78BB28" w:rsidR="00C96C95" w:rsidRDefault="00000000">
            <w:pPr>
              <w:rPr>
                <w:rFonts w:ascii="Arial" w:eastAsia="Arial" w:hAnsi="Arial" w:cs="Arial"/>
                <w:sz w:val="24"/>
                <w:szCs w:val="24"/>
              </w:rPr>
            </w:pPr>
            <w:r>
              <w:rPr>
                <w:rFonts w:ascii="Arial" w:eastAsia="Arial" w:hAnsi="Arial" w:cs="Arial"/>
                <w:b/>
                <w:bCs/>
                <w:sz w:val="24"/>
                <w:szCs w:val="24"/>
              </w:rPr>
              <w:t xml:space="preserve">Post Number and evaluation number: </w:t>
            </w:r>
            <w:r w:rsidR="00876400" w:rsidRPr="00876400">
              <w:rPr>
                <w:rFonts w:ascii="Arial" w:eastAsia="Arial" w:hAnsi="Arial" w:cs="Arial"/>
                <w:sz w:val="24"/>
                <w:szCs w:val="24"/>
              </w:rPr>
              <w:t>TBC</w:t>
            </w:r>
          </w:p>
          <w:p w14:paraId="716B2A37" w14:textId="77777777" w:rsidR="00C96C95" w:rsidRDefault="00C96C95">
            <w:pPr>
              <w:rPr>
                <w:rFonts w:ascii="Arial" w:eastAsia="Arial" w:hAnsi="Arial" w:cs="Arial"/>
                <w:sz w:val="24"/>
                <w:szCs w:val="24"/>
              </w:rPr>
            </w:pPr>
          </w:p>
        </w:tc>
        <w:tc>
          <w:tcPr>
            <w:tcW w:w="2720" w:type="dxa"/>
          </w:tcPr>
          <w:p w14:paraId="373F75FE" w14:textId="77777777" w:rsidR="00C96C95" w:rsidRDefault="00000000">
            <w:pPr>
              <w:rPr>
                <w:rFonts w:ascii="Arial" w:eastAsia="Arial" w:hAnsi="Arial" w:cs="Arial"/>
                <w:sz w:val="24"/>
                <w:szCs w:val="24"/>
              </w:rPr>
            </w:pPr>
            <w:r>
              <w:rPr>
                <w:rFonts w:ascii="Arial" w:eastAsia="Arial" w:hAnsi="Arial" w:cs="Arial"/>
                <w:b/>
                <w:bCs/>
                <w:sz w:val="24"/>
                <w:szCs w:val="24"/>
              </w:rPr>
              <w:t>Date last updated:</w:t>
            </w:r>
            <w:r>
              <w:rPr>
                <w:rFonts w:ascii="Arial" w:eastAsia="Arial" w:hAnsi="Arial" w:cs="Arial"/>
                <w:sz w:val="24"/>
                <w:szCs w:val="24"/>
              </w:rPr>
              <w:t xml:space="preserve"> </w:t>
            </w:r>
          </w:p>
          <w:p w14:paraId="189E6E69" w14:textId="77777777" w:rsidR="00C96C95" w:rsidRDefault="00000000">
            <w:pPr>
              <w:rPr>
                <w:rFonts w:ascii="Arial" w:eastAsia="Arial" w:hAnsi="Arial" w:cs="Arial"/>
                <w:sz w:val="24"/>
                <w:szCs w:val="24"/>
              </w:rPr>
            </w:pPr>
            <w:r>
              <w:rPr>
                <w:rFonts w:ascii="Arial" w:eastAsia="Arial" w:hAnsi="Arial" w:cs="Arial"/>
                <w:sz w:val="24"/>
                <w:szCs w:val="24"/>
              </w:rPr>
              <w:t>11/11/2025</w:t>
            </w:r>
          </w:p>
        </w:tc>
      </w:tr>
      <w:tr w:rsidR="00C96C95" w14:paraId="33F514E0" w14:textId="77777777">
        <w:trPr>
          <w:trHeight w:val="601"/>
        </w:trPr>
        <w:tc>
          <w:tcPr>
            <w:tcW w:w="4546" w:type="dxa"/>
          </w:tcPr>
          <w:p w14:paraId="0F0842D6" w14:textId="77777777" w:rsidR="00C96C95" w:rsidRDefault="00000000">
            <w:pPr>
              <w:rPr>
                <w:rFonts w:ascii="Arial" w:eastAsia="Arial" w:hAnsi="Arial" w:cs="Arial"/>
                <w:b/>
                <w:bCs/>
                <w:sz w:val="24"/>
                <w:szCs w:val="24"/>
              </w:rPr>
            </w:pPr>
            <w:r>
              <w:rPr>
                <w:rFonts w:ascii="Arial" w:eastAsia="Arial" w:hAnsi="Arial" w:cs="Arial"/>
                <w:b/>
                <w:bCs/>
                <w:sz w:val="24"/>
                <w:szCs w:val="24"/>
              </w:rPr>
              <w:t>Reporting to (Line manager of post):</w:t>
            </w:r>
          </w:p>
          <w:p w14:paraId="4AF8C417" w14:textId="5DA11460" w:rsidR="00C96C95" w:rsidRDefault="00935CFA" w:rsidP="00935CFA">
            <w:pPr>
              <w:rPr>
                <w:rFonts w:ascii="Arial" w:eastAsia="Arial" w:hAnsi="Arial" w:cs="Arial"/>
                <w:sz w:val="24"/>
                <w:szCs w:val="24"/>
              </w:rPr>
            </w:pPr>
            <w:r w:rsidRPr="00935CFA">
              <w:rPr>
                <w:rFonts w:ascii="Arial" w:eastAsia="Arial" w:hAnsi="Arial" w:cs="Arial"/>
                <w:sz w:val="24"/>
                <w:szCs w:val="24"/>
              </w:rPr>
              <w:t>Pan London Information Governance Lead</w:t>
            </w:r>
          </w:p>
        </w:tc>
        <w:tc>
          <w:tcPr>
            <w:tcW w:w="5439" w:type="dxa"/>
            <w:gridSpan w:val="2"/>
          </w:tcPr>
          <w:p w14:paraId="4487709C" w14:textId="2C6609DF" w:rsidR="00C96C95" w:rsidRDefault="00000000">
            <w:pPr>
              <w:rPr>
                <w:rFonts w:ascii="Arial" w:eastAsia="Arial" w:hAnsi="Arial" w:cs="Arial"/>
                <w:b/>
                <w:bCs/>
                <w:sz w:val="24"/>
                <w:szCs w:val="24"/>
              </w:rPr>
            </w:pPr>
            <w:r>
              <w:rPr>
                <w:rFonts w:ascii="Arial" w:eastAsia="Arial" w:hAnsi="Arial" w:cs="Arial"/>
                <w:b/>
                <w:bCs/>
                <w:sz w:val="24"/>
                <w:szCs w:val="24"/>
              </w:rPr>
              <w:t>Responsible for (Inc Staff and budget responsibility):</w:t>
            </w:r>
            <w:r w:rsidR="00876400">
              <w:rPr>
                <w:rFonts w:ascii="Arial" w:eastAsia="Arial" w:hAnsi="Arial" w:cs="Arial"/>
                <w:b/>
                <w:bCs/>
                <w:sz w:val="24"/>
                <w:szCs w:val="24"/>
              </w:rPr>
              <w:t xml:space="preserve"> </w:t>
            </w:r>
            <w:r w:rsidR="00876400" w:rsidRPr="00876400">
              <w:rPr>
                <w:rFonts w:ascii="Arial" w:eastAsia="Arial" w:hAnsi="Arial" w:cs="Arial"/>
                <w:sz w:val="24"/>
                <w:szCs w:val="24"/>
              </w:rPr>
              <w:t>N/A</w:t>
            </w:r>
          </w:p>
          <w:p w14:paraId="1AF7EABD" w14:textId="77777777" w:rsidR="00C96C95" w:rsidRDefault="00C96C95">
            <w:pPr>
              <w:rPr>
                <w:rFonts w:ascii="Arial" w:eastAsia="Arial" w:hAnsi="Arial" w:cs="Arial"/>
                <w:b/>
                <w:bCs/>
                <w:sz w:val="24"/>
                <w:szCs w:val="24"/>
              </w:rPr>
            </w:pPr>
          </w:p>
        </w:tc>
      </w:tr>
      <w:tr w:rsidR="00C96C95" w14:paraId="041918C5" w14:textId="77777777">
        <w:trPr>
          <w:trHeight w:val="63"/>
        </w:trPr>
        <w:tc>
          <w:tcPr>
            <w:tcW w:w="9985" w:type="dxa"/>
            <w:gridSpan w:val="3"/>
          </w:tcPr>
          <w:p w14:paraId="5C2EA266" w14:textId="77777777" w:rsidR="00C96C95" w:rsidRDefault="00C96C95">
            <w:pPr>
              <w:jc w:val="both"/>
              <w:rPr>
                <w:rFonts w:ascii="Arial" w:eastAsia="Arial" w:hAnsi="Arial" w:cs="Arial"/>
                <w:b/>
                <w:bCs/>
                <w:sz w:val="24"/>
                <w:szCs w:val="24"/>
              </w:rPr>
            </w:pPr>
          </w:p>
        </w:tc>
      </w:tr>
      <w:tr w:rsidR="00C96C95" w14:paraId="24BDF53D" w14:textId="77777777">
        <w:trPr>
          <w:trHeight w:val="5513"/>
        </w:trPr>
        <w:tc>
          <w:tcPr>
            <w:tcW w:w="9985" w:type="dxa"/>
            <w:gridSpan w:val="3"/>
          </w:tcPr>
          <w:p w14:paraId="51D7FEC1" w14:textId="77777777" w:rsidR="00C96C95" w:rsidRDefault="00000000">
            <w:pPr>
              <w:jc w:val="both"/>
              <w:rPr>
                <w:rFonts w:ascii="Arial" w:eastAsia="Arial" w:hAnsi="Arial" w:cs="Arial"/>
                <w:b/>
                <w:bCs/>
                <w:color w:val="7030A0"/>
                <w:sz w:val="22"/>
                <w:szCs w:val="22"/>
              </w:rPr>
            </w:pPr>
            <w:r>
              <w:rPr>
                <w:rFonts w:ascii="Arial" w:eastAsia="Arial" w:hAnsi="Arial" w:cs="Arial"/>
                <w:b/>
                <w:bCs/>
                <w:color w:val="7030A0"/>
                <w:sz w:val="22"/>
                <w:szCs w:val="22"/>
              </w:rPr>
              <w:t xml:space="preserve">Our Values: </w:t>
            </w:r>
          </w:p>
          <w:p w14:paraId="66550D00" w14:textId="77777777" w:rsidR="00C96C95" w:rsidRDefault="00000000">
            <w:pPr>
              <w:jc w:val="both"/>
              <w:rPr>
                <w:rFonts w:ascii="Arial" w:eastAsia="Arial" w:hAnsi="Arial" w:cs="Arial"/>
                <w:sz w:val="22"/>
                <w:szCs w:val="22"/>
              </w:rPr>
            </w:pPr>
            <w:r>
              <w:rPr>
                <w:rFonts w:ascii="Arial" w:eastAsia="Arial" w:hAnsi="Arial" w:cs="Arial"/>
                <w:color w:val="7030A0"/>
                <w:sz w:val="22"/>
                <w:szCs w:val="22"/>
              </w:rPr>
              <w:t xml:space="preserve">Trust Through Collaborations </w:t>
            </w:r>
            <w:r>
              <w:rPr>
                <w:rFonts w:ascii="Arial" w:eastAsia="Arial" w:hAnsi="Arial" w:cs="Arial"/>
                <w:sz w:val="22"/>
                <w:szCs w:val="22"/>
              </w:rPr>
              <w:t xml:space="preserve">- We believe collaboration helps us learn, grow, and explore new ideas – giving us the confidence to experiment, be creative, and deliver a real impact. We foster a culture of trust where open, honest conversations are valued and it’s safe to challenge. </w:t>
            </w:r>
          </w:p>
          <w:p w14:paraId="67E09F80" w14:textId="77777777" w:rsidR="00C96C95" w:rsidRDefault="00000000">
            <w:pPr>
              <w:jc w:val="both"/>
              <w:rPr>
                <w:rFonts w:ascii="Arial" w:eastAsia="Arial" w:hAnsi="Arial" w:cs="Arial"/>
                <w:sz w:val="22"/>
                <w:szCs w:val="22"/>
              </w:rPr>
            </w:pPr>
            <w:r>
              <w:rPr>
                <w:rFonts w:ascii="Arial" w:eastAsia="Arial" w:hAnsi="Arial" w:cs="Arial"/>
                <w:color w:val="7030A0"/>
                <w:sz w:val="22"/>
                <w:szCs w:val="22"/>
              </w:rPr>
              <w:t xml:space="preserve">Rooted in respect </w:t>
            </w:r>
            <w:r>
              <w:rPr>
                <w:rFonts w:ascii="Arial" w:eastAsia="Arial" w:hAnsi="Arial" w:cs="Arial"/>
                <w:sz w:val="22"/>
                <w:szCs w:val="22"/>
              </w:rPr>
              <w:t>- We respect the different cultures, backgrounds, and perspectives represented within London Councils, our partners, and all who live and work across London’s boroughs. We create space for every voice to be heard and valued. We call out current, historic, and systemic prejudice, seek out different views, and act with integrity to achieve fairer, more equitable outcomes</w:t>
            </w:r>
          </w:p>
          <w:p w14:paraId="2F53DDEC" w14:textId="77777777" w:rsidR="00C96C95" w:rsidRDefault="00000000">
            <w:pPr>
              <w:jc w:val="both"/>
              <w:rPr>
                <w:rFonts w:ascii="Arial" w:eastAsia="Arial" w:hAnsi="Arial" w:cs="Arial"/>
                <w:sz w:val="22"/>
                <w:szCs w:val="22"/>
              </w:rPr>
            </w:pPr>
            <w:r>
              <w:rPr>
                <w:rFonts w:ascii="Arial" w:eastAsia="Arial" w:hAnsi="Arial" w:cs="Arial"/>
                <w:color w:val="7030A0"/>
                <w:sz w:val="22"/>
                <w:szCs w:val="22"/>
              </w:rPr>
              <w:t xml:space="preserve">Driven by Purpose </w:t>
            </w:r>
            <w:r>
              <w:rPr>
                <w:rFonts w:ascii="Arial" w:eastAsia="Arial" w:hAnsi="Arial" w:cs="Arial"/>
                <w:sz w:val="22"/>
                <w:szCs w:val="22"/>
              </w:rPr>
              <w:t>- We are driven by our individual and collective purpose to make London a better place for everyone who lives in, works in, or visits the city we’re proud to call home. Our commitment to making a positive, meaningful, impact across all London boroughs and communities shapes our actions and guides our decisions.</w:t>
            </w:r>
          </w:p>
          <w:p w14:paraId="3F757A34" w14:textId="77777777" w:rsidR="00C96C95" w:rsidRDefault="00000000">
            <w:pPr>
              <w:jc w:val="both"/>
              <w:rPr>
                <w:rFonts w:ascii="Arial" w:eastAsia="Arial" w:hAnsi="Arial" w:cs="Arial"/>
                <w:sz w:val="22"/>
                <w:szCs w:val="22"/>
              </w:rPr>
            </w:pPr>
            <w:r>
              <w:rPr>
                <w:rFonts w:ascii="Arial" w:eastAsia="Arial" w:hAnsi="Arial" w:cs="Arial"/>
                <w:color w:val="7030A0"/>
                <w:sz w:val="22"/>
                <w:szCs w:val="22"/>
              </w:rPr>
              <w:t>Equality and Diversity</w:t>
            </w:r>
            <w:r>
              <w:rPr>
                <w:rFonts w:ascii="Arial" w:eastAsia="Arial" w:hAnsi="Arial" w:cs="Arial"/>
                <w:sz w:val="22"/>
                <w:szCs w:val="22"/>
              </w:rPr>
              <w:t xml:space="preserve"> - We are committed to and champion equality and diversity in all aspects of employment with the London Councils.  All employees are expected to understand and promote our Equality and Diversity policy in the course of their work</w:t>
            </w:r>
          </w:p>
          <w:p w14:paraId="18DE0412" w14:textId="77777777" w:rsidR="00C96C95" w:rsidRDefault="00C96C95">
            <w:pPr>
              <w:jc w:val="both"/>
              <w:rPr>
                <w:rFonts w:ascii="Arial" w:eastAsia="Arial" w:hAnsi="Arial" w:cs="Arial"/>
                <w:sz w:val="22"/>
                <w:szCs w:val="22"/>
              </w:rPr>
            </w:pPr>
          </w:p>
          <w:p w14:paraId="184EDE97" w14:textId="77777777" w:rsidR="00C96C95" w:rsidRDefault="00000000">
            <w:pPr>
              <w:jc w:val="both"/>
              <w:rPr>
                <w:rFonts w:ascii="Arial" w:eastAsia="Arial" w:hAnsi="Arial" w:cs="Arial"/>
                <w:sz w:val="24"/>
                <w:szCs w:val="24"/>
              </w:rPr>
            </w:pPr>
            <w:r>
              <w:rPr>
                <w:rFonts w:ascii="Arial" w:eastAsia="Arial" w:hAnsi="Arial" w:cs="Arial"/>
                <w:color w:val="7030A0"/>
                <w:sz w:val="22"/>
                <w:szCs w:val="22"/>
              </w:rPr>
              <w:t>Health and Safety</w:t>
            </w:r>
            <w:r>
              <w:rPr>
                <w:rFonts w:ascii="Arial" w:eastAsia="Arial" w:hAnsi="Arial" w:cs="Arial"/>
                <w:sz w:val="22"/>
                <w:szCs w:val="22"/>
              </w:rPr>
              <w:t xml:space="preserve"> - Adherence to health and safety requirements and proper risk management is required from all employees in so far as is relevant to their role.  All employees are expected to understand and promote good health and safety practices and manage risks appropriately.</w:t>
            </w:r>
          </w:p>
        </w:tc>
      </w:tr>
      <w:tr w:rsidR="00C96C95" w14:paraId="1485BA0D" w14:textId="77777777">
        <w:trPr>
          <w:trHeight w:val="241"/>
        </w:trPr>
        <w:tc>
          <w:tcPr>
            <w:tcW w:w="9985" w:type="dxa"/>
            <w:gridSpan w:val="3"/>
          </w:tcPr>
          <w:p w14:paraId="2675E959" w14:textId="77777777" w:rsidR="00C96C95" w:rsidRDefault="00C96C95">
            <w:pPr>
              <w:jc w:val="both"/>
              <w:rPr>
                <w:rFonts w:ascii="Arial" w:eastAsia="Arial" w:hAnsi="Arial" w:cs="Arial"/>
                <w:b/>
                <w:bCs/>
                <w:sz w:val="24"/>
                <w:szCs w:val="24"/>
              </w:rPr>
            </w:pPr>
          </w:p>
        </w:tc>
      </w:tr>
    </w:tbl>
    <w:p w14:paraId="693F3978" w14:textId="77777777" w:rsidR="00C96C95" w:rsidRDefault="00C96C95">
      <w:pPr>
        <w:pBdr>
          <w:top w:val="nil"/>
          <w:left w:val="nil"/>
          <w:bottom w:val="nil"/>
          <w:right w:val="nil"/>
          <w:between w:val="nil"/>
        </w:pBdr>
        <w:rPr>
          <w:rFonts w:ascii="Arial" w:eastAsia="Arial" w:hAnsi="Arial" w:cs="Arial"/>
          <w:b/>
          <w:bCs/>
          <w:color w:val="000000"/>
          <w:sz w:val="24"/>
          <w:szCs w:val="24"/>
        </w:rPr>
      </w:pPr>
    </w:p>
    <w:p w14:paraId="398CAC00" w14:textId="77777777" w:rsidR="00C96C9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 xml:space="preserve">Overall Purpose of Job: </w:t>
      </w:r>
    </w:p>
    <w:p w14:paraId="64AF5C0E" w14:textId="77777777" w:rsidR="00C96C95" w:rsidRDefault="00C96C95">
      <w:pPr>
        <w:pBdr>
          <w:top w:val="nil"/>
          <w:left w:val="nil"/>
          <w:bottom w:val="nil"/>
          <w:right w:val="nil"/>
          <w:between w:val="nil"/>
        </w:pBdr>
        <w:jc w:val="both"/>
        <w:rPr>
          <w:rFonts w:ascii="Arial" w:eastAsia="Arial" w:hAnsi="Arial" w:cs="Arial"/>
          <w:b/>
          <w:bCs/>
          <w:color w:val="000000"/>
          <w:sz w:val="22"/>
          <w:szCs w:val="22"/>
        </w:rPr>
      </w:pPr>
    </w:p>
    <w:p w14:paraId="366B800B" w14:textId="77777777" w:rsidR="00C96C9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To support the growth and delivery of robust Pan-London data sharing </w:t>
      </w:r>
    </w:p>
    <w:p w14:paraId="551C029B" w14:textId="77777777" w:rsidR="00C96C95" w:rsidRDefault="00C96C95">
      <w:pPr>
        <w:pBdr>
          <w:top w:val="nil"/>
          <w:left w:val="nil"/>
          <w:bottom w:val="nil"/>
          <w:right w:val="nil"/>
          <w:between w:val="nil"/>
        </w:pBdr>
        <w:jc w:val="both"/>
        <w:rPr>
          <w:rFonts w:ascii="Arial" w:eastAsia="Arial" w:hAnsi="Arial" w:cs="Arial"/>
          <w:b/>
          <w:bCs/>
          <w:color w:val="000000"/>
          <w:sz w:val="22"/>
          <w:szCs w:val="22"/>
        </w:rPr>
      </w:pPr>
    </w:p>
    <w:p w14:paraId="2E9CE1A1" w14:textId="77777777" w:rsidR="00C96C95" w:rsidRDefault="00C96C95">
      <w:pPr>
        <w:pBdr>
          <w:top w:val="nil"/>
          <w:left w:val="nil"/>
          <w:bottom w:val="nil"/>
          <w:right w:val="nil"/>
          <w:between w:val="nil"/>
        </w:pBdr>
        <w:jc w:val="both"/>
        <w:rPr>
          <w:rFonts w:ascii="Arial" w:eastAsia="Arial" w:hAnsi="Arial" w:cs="Arial"/>
          <w:b/>
          <w:bCs/>
          <w:color w:val="000000"/>
          <w:sz w:val="22"/>
          <w:szCs w:val="22"/>
        </w:rPr>
      </w:pPr>
    </w:p>
    <w:p w14:paraId="5388B7DA" w14:textId="77777777" w:rsidR="00C96C9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Job Summary:</w:t>
      </w:r>
    </w:p>
    <w:p w14:paraId="3F020248" w14:textId="77777777" w:rsidR="00C96C95" w:rsidRDefault="00C96C95">
      <w:pPr>
        <w:pBdr>
          <w:top w:val="nil"/>
          <w:left w:val="nil"/>
          <w:bottom w:val="nil"/>
          <w:right w:val="nil"/>
          <w:between w:val="nil"/>
        </w:pBdr>
        <w:jc w:val="both"/>
        <w:rPr>
          <w:rFonts w:ascii="Arial" w:eastAsia="Arial" w:hAnsi="Arial" w:cs="Arial"/>
          <w:b/>
          <w:bCs/>
          <w:color w:val="000000"/>
          <w:sz w:val="22"/>
          <w:szCs w:val="22"/>
        </w:rPr>
      </w:pPr>
    </w:p>
    <w:p w14:paraId="4B1E6710" w14:textId="77777777" w:rsidR="00C96C9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Pan-London Information Governance Officer will play a crucial role in supporting the development and implementation of robust information governance and data sharing </w:t>
      </w:r>
      <w:r>
        <w:rPr>
          <w:rFonts w:ascii="Arial" w:eastAsia="Arial" w:hAnsi="Arial" w:cs="Arial"/>
          <w:color w:val="000000"/>
          <w:sz w:val="22"/>
          <w:szCs w:val="22"/>
        </w:rPr>
        <w:lastRenderedPageBreak/>
        <w:t>practices across London; supporting projects to deliver service improvements that protect the most vulnerable in society and encourage thriving communities and individuals.</w:t>
      </w:r>
    </w:p>
    <w:p w14:paraId="6864A1A8" w14:textId="77777777" w:rsidR="00C96C95" w:rsidRDefault="00C96C95">
      <w:pPr>
        <w:pBdr>
          <w:top w:val="nil"/>
          <w:left w:val="nil"/>
          <w:bottom w:val="nil"/>
          <w:right w:val="nil"/>
          <w:between w:val="nil"/>
        </w:pBdr>
        <w:jc w:val="both"/>
        <w:rPr>
          <w:rFonts w:ascii="Arial" w:eastAsia="Arial" w:hAnsi="Arial" w:cs="Arial"/>
          <w:color w:val="000000"/>
          <w:sz w:val="22"/>
          <w:szCs w:val="22"/>
        </w:rPr>
      </w:pPr>
    </w:p>
    <w:p w14:paraId="779AA9DB" w14:textId="77777777" w:rsidR="00C96C9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When creating the Pan-London Information Governance Lead role in 2022, LOTI’s aim was to try an innovative approach to help build privacy by design into multi-agency collaboration, and minimise friction when upwards of 30 organisations are planning to share personal data. We consider the ambitions and responsibilities of all parties, to advise on actions, and draft guidance and agreements, that reflect the pan-London (and occasionally national) position, and not that of a single organisation. </w:t>
      </w:r>
    </w:p>
    <w:p w14:paraId="0373321F" w14:textId="77777777" w:rsidR="00C96C95" w:rsidRDefault="00C96C95">
      <w:pPr>
        <w:pBdr>
          <w:top w:val="nil"/>
          <w:left w:val="nil"/>
          <w:bottom w:val="nil"/>
          <w:right w:val="nil"/>
          <w:between w:val="nil"/>
        </w:pBdr>
        <w:jc w:val="both"/>
        <w:rPr>
          <w:rFonts w:ascii="Arial" w:eastAsia="Arial" w:hAnsi="Arial" w:cs="Arial"/>
          <w:color w:val="000000"/>
          <w:sz w:val="22"/>
          <w:szCs w:val="22"/>
        </w:rPr>
      </w:pPr>
    </w:p>
    <w:p w14:paraId="7556709A" w14:textId="77777777" w:rsidR="00C96C9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We are now expanding the team with the role of Pan-London Information Governance Officer, to work within this pan-London approach. We’re looking for someone with strong information governance knowledge and experience, who enjoys problem-solving in new, complex and sometimes ambiguous environments, where both creativity and pragmatism are required. </w:t>
      </w:r>
    </w:p>
    <w:p w14:paraId="102ABDA2" w14:textId="77777777" w:rsidR="00C96C95" w:rsidRDefault="00C96C95">
      <w:pPr>
        <w:pBdr>
          <w:top w:val="nil"/>
          <w:left w:val="nil"/>
          <w:bottom w:val="nil"/>
          <w:right w:val="nil"/>
          <w:between w:val="nil"/>
        </w:pBdr>
        <w:jc w:val="both"/>
        <w:rPr>
          <w:rFonts w:ascii="Arial" w:eastAsia="Arial" w:hAnsi="Arial" w:cs="Arial"/>
          <w:color w:val="000000"/>
          <w:sz w:val="22"/>
          <w:szCs w:val="22"/>
        </w:rPr>
      </w:pPr>
    </w:p>
    <w:p w14:paraId="52B9A2BA" w14:textId="77777777" w:rsidR="00C96C9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You will advise colleagues at the Greater London Authority (GLA), London Councils, London borough councils, and partner organisations like the Home Office, Metropolitan Police, property developers, utility companies, and health trusts. You will work on a variety of projects, with a focus on the Data for London Platform, </w:t>
      </w:r>
      <w:hyperlink r:id="rId8">
        <w:r w:rsidR="00C96C95">
          <w:rPr>
            <w:rFonts w:ascii="Arial" w:eastAsia="Arial" w:hAnsi="Arial" w:cs="Arial"/>
            <w:color w:val="0563C1"/>
            <w:sz w:val="22"/>
            <w:szCs w:val="22"/>
            <w:u w:val="single"/>
          </w:rPr>
          <w:t>Get Britain Working Youth Trailblazers</w:t>
        </w:r>
      </w:hyperlink>
      <w:r>
        <w:rPr>
          <w:rFonts w:ascii="Arial" w:eastAsia="Arial" w:hAnsi="Arial" w:cs="Arial"/>
          <w:color w:val="000000"/>
          <w:sz w:val="22"/>
          <w:szCs w:val="22"/>
        </w:rPr>
        <w:t xml:space="preserve">, and projects funded by the </w:t>
      </w:r>
      <w:hyperlink r:id="rId9">
        <w:r w:rsidR="00C96C95">
          <w:rPr>
            <w:rFonts w:ascii="Arial" w:eastAsia="Arial" w:hAnsi="Arial" w:cs="Arial"/>
            <w:color w:val="0563C1"/>
            <w:sz w:val="22"/>
            <w:szCs w:val="22"/>
            <w:u w:val="single"/>
          </w:rPr>
          <w:t>GLA Good Growth Programme;</w:t>
        </w:r>
      </w:hyperlink>
      <w:r>
        <w:rPr>
          <w:rFonts w:ascii="Arial" w:eastAsia="Arial" w:hAnsi="Arial" w:cs="Arial"/>
          <w:color w:val="000000"/>
          <w:sz w:val="22"/>
          <w:szCs w:val="22"/>
        </w:rPr>
        <w:t xml:space="preserve"> particularly around upgrading London’s Infrastructure and retrofitting buildings to achieve the Mayor’s Net Zero goals. Examples of existing pan-London collaboration projects are the </w:t>
      </w:r>
      <w:hyperlink r:id="rId10">
        <w:r w:rsidR="00C96C95">
          <w:rPr>
            <w:rFonts w:ascii="Arial" w:eastAsia="Arial" w:hAnsi="Arial" w:cs="Arial"/>
            <w:color w:val="0563C1"/>
            <w:sz w:val="22"/>
            <w:szCs w:val="22"/>
            <w:u w:val="single"/>
          </w:rPr>
          <w:t>Strategic Insights Tool for Rough Sleeping</w:t>
        </w:r>
      </w:hyperlink>
      <w:r>
        <w:rPr>
          <w:rFonts w:ascii="Arial" w:eastAsia="Arial" w:hAnsi="Arial" w:cs="Arial"/>
          <w:color w:val="000000"/>
          <w:sz w:val="22"/>
          <w:szCs w:val="22"/>
        </w:rPr>
        <w:t xml:space="preserve"> and the </w:t>
      </w:r>
      <w:hyperlink r:id="rId11">
        <w:r w:rsidR="00C96C95">
          <w:rPr>
            <w:rFonts w:ascii="Arial" w:eastAsia="Arial" w:hAnsi="Arial" w:cs="Arial"/>
            <w:color w:val="0563C1"/>
            <w:sz w:val="22"/>
            <w:szCs w:val="22"/>
            <w:u w:val="single"/>
          </w:rPr>
          <w:t>Pan London IoT Damp and Mould Project.</w:t>
        </w:r>
      </w:hyperlink>
    </w:p>
    <w:p w14:paraId="36A4A039" w14:textId="77777777" w:rsidR="00C96C95" w:rsidRDefault="00C96C95">
      <w:pPr>
        <w:pBdr>
          <w:top w:val="nil"/>
          <w:left w:val="nil"/>
          <w:bottom w:val="nil"/>
          <w:right w:val="nil"/>
          <w:between w:val="nil"/>
        </w:pBdr>
        <w:jc w:val="both"/>
        <w:rPr>
          <w:rFonts w:ascii="Arial" w:eastAsia="Arial" w:hAnsi="Arial" w:cs="Arial"/>
          <w:color w:val="000000"/>
          <w:sz w:val="22"/>
          <w:szCs w:val="22"/>
        </w:rPr>
      </w:pPr>
    </w:p>
    <w:p w14:paraId="64A37EB3" w14:textId="77777777" w:rsidR="00C96C9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Mayor of London's Data for London programme wants to make it simpler for people to share and use data held across London to improve the city and benefit Londoners. The Greater London Authority is building a new platform for data sharing and a user-friendly service to facilitate easy data discovery.  We’ll also develop a new set of standards to foster collaboration between councils, universities, government agencies and others across the city. </w:t>
      </w:r>
    </w:p>
    <w:p w14:paraId="6F408A9E" w14:textId="77777777" w:rsidR="00C96C95" w:rsidRDefault="00C96C95">
      <w:pPr>
        <w:pBdr>
          <w:top w:val="nil"/>
          <w:left w:val="nil"/>
          <w:bottom w:val="nil"/>
          <w:right w:val="nil"/>
          <w:between w:val="nil"/>
        </w:pBdr>
        <w:jc w:val="both"/>
        <w:rPr>
          <w:rFonts w:ascii="Arial" w:eastAsia="Arial" w:hAnsi="Arial" w:cs="Arial"/>
          <w:color w:val="000000"/>
          <w:sz w:val="22"/>
          <w:szCs w:val="22"/>
        </w:rPr>
      </w:pPr>
    </w:p>
    <w:p w14:paraId="1A12B754" w14:textId="77777777" w:rsidR="00C96C9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With GLA colleagues, you will participate in the agile software development of the Data for London platform, supporting the project team to ensure that information governance best practices are represented in the product life cycle and reflected in the end user experience of the platform. This will include attending regular development team meetings as well as supporting user research with information governance colleagues across London. </w:t>
      </w:r>
    </w:p>
    <w:p w14:paraId="5B0FC298" w14:textId="77777777" w:rsidR="00C96C95" w:rsidRDefault="00C96C95">
      <w:pPr>
        <w:pBdr>
          <w:top w:val="nil"/>
          <w:left w:val="nil"/>
          <w:bottom w:val="nil"/>
          <w:right w:val="nil"/>
          <w:between w:val="nil"/>
        </w:pBdr>
        <w:jc w:val="both"/>
        <w:rPr>
          <w:rFonts w:ascii="Arial" w:eastAsia="Arial" w:hAnsi="Arial" w:cs="Arial"/>
          <w:color w:val="000000"/>
          <w:sz w:val="22"/>
          <w:szCs w:val="22"/>
        </w:rPr>
      </w:pPr>
    </w:p>
    <w:p w14:paraId="06A91A16" w14:textId="77777777" w:rsidR="00C96C9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With the oversight and support of the Pan-London Information Governance Lead, you will assist in the design of information governance frameworks; research and draft guidance for collaboration projects; conduct impact and risk assessments; convene stakeholders from the public, third and private sectors; and support the delivery of training and awareness initiatives. </w:t>
      </w:r>
    </w:p>
    <w:p w14:paraId="205A81CE" w14:textId="77777777" w:rsidR="00C96C95" w:rsidRDefault="00C96C95">
      <w:pPr>
        <w:pBdr>
          <w:top w:val="nil"/>
          <w:left w:val="nil"/>
          <w:bottom w:val="nil"/>
          <w:right w:val="nil"/>
          <w:between w:val="nil"/>
        </w:pBdr>
        <w:jc w:val="both"/>
        <w:rPr>
          <w:rFonts w:ascii="Arial" w:eastAsia="Arial" w:hAnsi="Arial" w:cs="Arial"/>
          <w:color w:val="000000"/>
          <w:sz w:val="22"/>
          <w:szCs w:val="22"/>
        </w:rPr>
      </w:pPr>
    </w:p>
    <w:p w14:paraId="4B327E12" w14:textId="77777777" w:rsidR="00C96C95" w:rsidRDefault="00C96C95">
      <w:pPr>
        <w:pBdr>
          <w:top w:val="nil"/>
          <w:left w:val="nil"/>
          <w:bottom w:val="nil"/>
          <w:right w:val="nil"/>
          <w:between w:val="nil"/>
        </w:pBdr>
        <w:jc w:val="both"/>
        <w:rPr>
          <w:rFonts w:ascii="Arial" w:eastAsia="Arial" w:hAnsi="Arial" w:cs="Arial"/>
          <w:b/>
          <w:bCs/>
          <w:color w:val="000000"/>
          <w:sz w:val="22"/>
          <w:szCs w:val="22"/>
        </w:rPr>
      </w:pPr>
    </w:p>
    <w:p w14:paraId="6B1B6841" w14:textId="77777777" w:rsidR="00C96C9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Key Tasks and Accountabilities:</w:t>
      </w:r>
    </w:p>
    <w:p w14:paraId="157B7F26" w14:textId="77777777" w:rsidR="00C96C95" w:rsidRDefault="00C96C95">
      <w:pPr>
        <w:pBdr>
          <w:top w:val="nil"/>
          <w:left w:val="nil"/>
          <w:bottom w:val="nil"/>
          <w:right w:val="nil"/>
          <w:between w:val="nil"/>
        </w:pBdr>
        <w:jc w:val="both"/>
        <w:rPr>
          <w:rFonts w:ascii="Arial" w:eastAsia="Arial" w:hAnsi="Arial" w:cs="Arial"/>
          <w:i/>
          <w:iCs/>
          <w:color w:val="000000"/>
          <w:sz w:val="22"/>
          <w:szCs w:val="22"/>
        </w:rPr>
      </w:pPr>
    </w:p>
    <w:p w14:paraId="3DC9A042" w14:textId="77777777" w:rsidR="00C96C95" w:rsidRDefault="00000000">
      <w:p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i/>
          <w:iCs/>
          <w:color w:val="000000"/>
          <w:sz w:val="22"/>
          <w:szCs w:val="22"/>
        </w:rPr>
        <w:t xml:space="preserve">Key tasks and accountabilities are intended to be a guide to the range and level of work expected of the post holder. This is not an exhaustive list of all tasks that may fall to the post holder and employees will be expected to carry out such other reasonable duties which may be required from time to time. </w:t>
      </w:r>
    </w:p>
    <w:p w14:paraId="7B15DA71" w14:textId="77777777" w:rsidR="00C96C95" w:rsidRDefault="00C96C95">
      <w:pPr>
        <w:pBdr>
          <w:top w:val="nil"/>
          <w:left w:val="nil"/>
          <w:bottom w:val="nil"/>
          <w:right w:val="nil"/>
          <w:between w:val="nil"/>
        </w:pBdr>
        <w:jc w:val="both"/>
        <w:rPr>
          <w:rFonts w:ascii="Arial" w:eastAsia="Arial" w:hAnsi="Arial" w:cs="Arial"/>
          <w:b/>
          <w:bCs/>
          <w:i/>
          <w:iCs/>
          <w:color w:val="000000"/>
          <w:sz w:val="22"/>
          <w:szCs w:val="22"/>
        </w:rPr>
      </w:pPr>
    </w:p>
    <w:p w14:paraId="106A126C" w14:textId="77777777" w:rsidR="00C96C9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Data for London</w:t>
      </w:r>
    </w:p>
    <w:p w14:paraId="505165F7" w14:textId="77777777" w:rsidR="00C96C95"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Provide expert, practical information governance advice to GLA colleagues and assist in the development and implementation of information governance frameworks, policies, and procedures for the Data for London Platform.</w:t>
      </w:r>
    </w:p>
    <w:p w14:paraId="5DC19F6D" w14:textId="6185CC32" w:rsidR="00C96C95"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sdt>
        <w:sdtPr>
          <w:tag w:val="goog_rdk_1"/>
          <w:id w:val="1366676903"/>
        </w:sdtPr>
        <w:sdtContent>
          <w:sdt>
            <w:sdtPr>
              <w:tag w:val="goog_rdk_2"/>
              <w:id w:val="-1695375199"/>
            </w:sdtPr>
            <w:sdtContent>
              <w:r w:rsidRPr="00887E70">
                <w:rPr>
                  <w:rFonts w:ascii="Arial" w:eastAsia="Arial" w:hAnsi="Arial" w:cs="Arial"/>
                  <w:sz w:val="22"/>
                  <w:szCs w:val="22"/>
                </w:rPr>
                <w:t>Deliver</w:t>
              </w:r>
            </w:sdtContent>
          </w:sdt>
        </w:sdtContent>
      </w:sdt>
      <w:sdt>
        <w:sdtPr>
          <w:tag w:val="goog_rdk_3"/>
          <w:id w:val="-536846632"/>
        </w:sdtPr>
        <w:sdtContent>
          <w:sdt>
            <w:sdtPr>
              <w:tag w:val="goog_rdk_4"/>
              <w:id w:val="1808322398"/>
              <w:showingPlcHdr/>
            </w:sdtPr>
            <w:sdtContent>
              <w:r w:rsidR="00887E70">
                <w:t xml:space="preserve">     </w:t>
              </w:r>
            </w:sdtContent>
          </w:sdt>
        </w:sdtContent>
      </w:sdt>
      <w:r>
        <w:rPr>
          <w:rFonts w:ascii="Arial" w:eastAsia="Arial" w:hAnsi="Arial" w:cs="Arial"/>
          <w:color w:val="000000"/>
          <w:sz w:val="22"/>
          <w:szCs w:val="22"/>
        </w:rPr>
        <w:t xml:space="preserve"> the information governance-related aspects of product development activities including discovery and definition of end user outcomes, identifying and investigating risks, and reviewing functionality.</w:t>
      </w:r>
    </w:p>
    <w:p w14:paraId="680E0B9C" w14:textId="77777777" w:rsidR="00C96C95"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Undertake, oversee and maintain Data Protection Impact Assessments (DPIAs) and Data Sharing Agreements (DSAs) for relevant GLA projects, which will include the Get Britain Working Trailblazers, and Energy and Retrofit projects.</w:t>
      </w:r>
    </w:p>
    <w:p w14:paraId="7DE058E7" w14:textId="77777777" w:rsidR="00C96C95"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Advise on the development and maintenance of information asset registers and data flow mapping for the platform.</w:t>
      </w:r>
    </w:p>
    <w:p w14:paraId="22BF9214" w14:textId="77777777" w:rsidR="00C96C95"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Advise on effective frameworks and processes for the management of data subject rights requests and data breaches for the platform.</w:t>
      </w:r>
    </w:p>
    <w:p w14:paraId="2A53BBFE" w14:textId="77777777" w:rsidR="00C96C95" w:rsidRDefault="00C96C95">
      <w:pPr>
        <w:pBdr>
          <w:top w:val="nil"/>
          <w:left w:val="nil"/>
          <w:bottom w:val="nil"/>
          <w:right w:val="nil"/>
          <w:between w:val="nil"/>
        </w:pBdr>
        <w:jc w:val="both"/>
        <w:rPr>
          <w:rFonts w:ascii="Arial" w:eastAsia="Arial" w:hAnsi="Arial" w:cs="Arial"/>
          <w:b/>
          <w:bCs/>
          <w:color w:val="000000"/>
          <w:sz w:val="22"/>
          <w:szCs w:val="22"/>
        </w:rPr>
      </w:pPr>
    </w:p>
    <w:p w14:paraId="695FD7FD" w14:textId="77777777" w:rsidR="00C96C9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Foundational activities</w:t>
      </w:r>
    </w:p>
    <w:p w14:paraId="1CEDE126" w14:textId="64F790A0" w:rsidR="00C96C95"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Work with the Pan-London Information Governance Lead to provide expert advice and undertake activities to </w:t>
      </w:r>
      <w:sdt>
        <w:sdtPr>
          <w:tag w:val="goog_rdk_5"/>
          <w:id w:val="-1300202564"/>
        </w:sdtPr>
        <w:sdtContent>
          <w:sdt>
            <w:sdtPr>
              <w:tag w:val="goog_rdk_6"/>
              <w:id w:val="786685897"/>
            </w:sdtPr>
            <w:sdtContent>
              <w:r w:rsidRPr="00887E70">
                <w:rPr>
                  <w:rFonts w:ascii="Arial" w:eastAsia="Arial" w:hAnsi="Arial" w:cs="Arial"/>
                  <w:sz w:val="22"/>
                  <w:szCs w:val="22"/>
                </w:rPr>
                <w:t>ensure</w:t>
              </w:r>
            </w:sdtContent>
          </w:sdt>
        </w:sdtContent>
      </w:sdt>
      <w:sdt>
        <w:sdtPr>
          <w:tag w:val="goog_rdk_7"/>
          <w:id w:val="-706170094"/>
        </w:sdtPr>
        <w:sdtContent>
          <w:sdt>
            <w:sdtPr>
              <w:tag w:val="goog_rdk_8"/>
              <w:id w:val="2022825533"/>
              <w:showingPlcHdr/>
            </w:sdtPr>
            <w:sdtContent>
              <w:r w:rsidR="00887E70">
                <w:t xml:space="preserve">     </w:t>
              </w:r>
            </w:sdtContent>
          </w:sdt>
        </w:sdtContent>
      </w:sdt>
      <w:r>
        <w:rPr>
          <w:rFonts w:ascii="Arial" w:eastAsia="Arial" w:hAnsi="Arial" w:cs="Arial"/>
          <w:color w:val="000000"/>
          <w:sz w:val="22"/>
          <w:szCs w:val="22"/>
        </w:rPr>
        <w:t xml:space="preserve"> the delivery of pan-London data collaboration projects and information governance initiatives.</w:t>
      </w:r>
    </w:p>
    <w:p w14:paraId="6CE33948" w14:textId="77777777" w:rsidR="00C96C95"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Help LOTI, London Councils, the GLA and other partners to achieve compliance with relevant legislation including UK GDPR and the Data Protection Act 2018, and the data protection principles.</w:t>
      </w:r>
    </w:p>
    <w:p w14:paraId="64196E20" w14:textId="77777777" w:rsidR="00C96C95"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Convene and support multi-agency working groups for creating DPIAs and DSAs for pan-London collaboration projects.</w:t>
      </w:r>
    </w:p>
    <w:p w14:paraId="3EA29BEA" w14:textId="77777777" w:rsidR="00C96C95"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Conduct DPIAs and develop DSAs and NDAs for data sharing initiatives, including providing input to Equalities Impact Assessments and Algorithmic Impact Assessments.</w:t>
      </w:r>
    </w:p>
    <w:p w14:paraId="7F44351F" w14:textId="77777777" w:rsidR="00C96C95"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Assist in the monitoring and evaluation of information governance compliance across pan-London collaboration projects.</w:t>
      </w:r>
    </w:p>
    <w:p w14:paraId="76B6F3A6" w14:textId="77777777" w:rsidR="00C96C95"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Be the LOTI point of contact for people interested in pan-London data sharing and support the Pan-London Information Governance Lead in responding to information governance queries.</w:t>
      </w:r>
    </w:p>
    <w:p w14:paraId="63AE1E37" w14:textId="77777777" w:rsidR="00C96C95"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Support the development and delivery of training and awareness sessions on information governance best practice and individual collaboration projects.</w:t>
      </w:r>
    </w:p>
    <w:p w14:paraId="29CA0803" w14:textId="77777777" w:rsidR="00C96C95"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Create and support positive relationships across a range of organisations.</w:t>
      </w:r>
    </w:p>
    <w:p w14:paraId="46A2215F" w14:textId="77777777" w:rsidR="00C96C95"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Collaborate with other London public sector information governance professionals and stakeholders to ensure consistency and best practice.</w:t>
      </w:r>
    </w:p>
    <w:p w14:paraId="54E721E3" w14:textId="77777777" w:rsidR="00C96C95"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Maintain awareness of evolving information governance legislation and best practice.</w:t>
      </w:r>
    </w:p>
    <w:p w14:paraId="420BDC47" w14:textId="77777777" w:rsidR="00C96C95" w:rsidRDefault="00C96C95">
      <w:pPr>
        <w:pBdr>
          <w:top w:val="nil"/>
          <w:left w:val="nil"/>
          <w:bottom w:val="nil"/>
          <w:right w:val="nil"/>
          <w:between w:val="nil"/>
        </w:pBdr>
        <w:rPr>
          <w:rFonts w:ascii="Arial" w:eastAsia="Arial" w:hAnsi="Arial" w:cs="Arial"/>
          <w:b/>
          <w:bCs/>
          <w:color w:val="000000"/>
          <w:sz w:val="22"/>
          <w:szCs w:val="22"/>
        </w:rPr>
      </w:pPr>
    </w:p>
    <w:p w14:paraId="5C0E6F53" w14:textId="77777777" w:rsidR="00C96C95" w:rsidRDefault="00000000">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About You</w:t>
      </w:r>
    </w:p>
    <w:p w14:paraId="30D1B3B2" w14:textId="77777777" w:rsidR="00C96C95" w:rsidRDefault="00000000">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Our ideal candidate will:</w:t>
      </w:r>
    </w:p>
    <w:p w14:paraId="77E786C2" w14:textId="77777777" w:rsidR="00C96C95"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Care about achieving outcomes that support innovation and benefit London and its population.</w:t>
      </w:r>
    </w:p>
    <w:p w14:paraId="0829AB2E" w14:textId="77777777" w:rsidR="00C96C95"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Demonstrate understanding of and experience in supporting organisations to comply with information governance principles and data protection legislation (UK GDPR, Data Protection Act 2018).</w:t>
      </w:r>
    </w:p>
    <w:p w14:paraId="4198AA00" w14:textId="77777777" w:rsidR="00C96C95"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Have experience conducting Data Protection Impact Assessments (DPIAs), particularly for collaboration projects and multi-agency data sharing.</w:t>
      </w:r>
    </w:p>
    <w:p w14:paraId="18BE94E0" w14:textId="77777777" w:rsidR="00C96C95"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Be able to take a multi-agency approach, researching legislation and best practice for different public sector stakeholders, and advising on how these responsibilities align for the proposed collaboration project.</w:t>
      </w:r>
    </w:p>
    <w:p w14:paraId="626204CE" w14:textId="77777777" w:rsidR="00C96C95"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Have sound legal research and analytical skills - to understand project ambitions and drivers, and identify relevant legal gateways, requirements and limitations when sharing data. </w:t>
      </w:r>
    </w:p>
    <w:p w14:paraId="655F2BD9" w14:textId="77777777" w:rsidR="00C96C95"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Have some knowledge of cyber security considerations as part of information governance. </w:t>
      </w:r>
    </w:p>
    <w:p w14:paraId="0F221BF2" w14:textId="77777777" w:rsidR="00C96C95"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Enjoy problem-solving in new, complex and sometimes ambiguous environments where both creativity and pragmatism are required.</w:t>
      </w:r>
    </w:p>
    <w:p w14:paraId="2A96CCE9" w14:textId="77777777" w:rsidR="00C96C95"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Seek to identify opportunities to increase compliance and improve approaches to multi-agency projects.</w:t>
      </w:r>
    </w:p>
    <w:p w14:paraId="763FD0BF" w14:textId="77777777" w:rsidR="00C96C95"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Show excellent communication and interpersonal skills, with the ability to manage stakeholder expectations and explain complex information in a clear and concise manner. </w:t>
      </w:r>
    </w:p>
    <w:p w14:paraId="093821E1" w14:textId="77777777" w:rsidR="00C96C95"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Have the ability to work independently and as part of a team. </w:t>
      </w:r>
    </w:p>
    <w:p w14:paraId="49787D32" w14:textId="77777777" w:rsidR="00C96C95"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Have strong organisational and time management skills that allow you to manage fluctuating demand across multiple projects.</w:t>
      </w:r>
    </w:p>
    <w:p w14:paraId="2E67B371" w14:textId="77777777" w:rsidR="00C96C95" w:rsidRDefault="00C96C95">
      <w:pPr>
        <w:pBdr>
          <w:top w:val="nil"/>
          <w:left w:val="nil"/>
          <w:bottom w:val="nil"/>
          <w:right w:val="nil"/>
          <w:between w:val="nil"/>
        </w:pBdr>
        <w:jc w:val="both"/>
        <w:rPr>
          <w:rFonts w:ascii="Arial" w:eastAsia="Arial" w:hAnsi="Arial" w:cs="Arial"/>
          <w:b/>
          <w:bCs/>
          <w:color w:val="000000"/>
          <w:sz w:val="22"/>
          <w:szCs w:val="22"/>
        </w:rPr>
      </w:pPr>
    </w:p>
    <w:p w14:paraId="5B5BCC71" w14:textId="77777777" w:rsidR="00C96C9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You will preferably have:</w:t>
      </w:r>
    </w:p>
    <w:p w14:paraId="6BBEF572" w14:textId="77777777" w:rsidR="00C96C95" w:rsidRDefault="00000000">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Experience working in the public sector.</w:t>
      </w:r>
    </w:p>
    <w:p w14:paraId="17DB13EC" w14:textId="77777777" w:rsidR="00C96C95" w:rsidRDefault="00000000">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Knowledge of data sharing platforms and technologies.</w:t>
      </w:r>
    </w:p>
    <w:p w14:paraId="4A9801CD" w14:textId="77777777" w:rsidR="00C96C95" w:rsidRDefault="00000000">
      <w:pPr>
        <w:numPr>
          <w:ilvl w:val="0"/>
          <w:numId w:val="7"/>
        </w:num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color w:val="000000"/>
          <w:sz w:val="22"/>
          <w:szCs w:val="22"/>
        </w:rPr>
        <w:t>Experience of agile methods in software development</w:t>
      </w:r>
      <w:r>
        <w:rPr>
          <w:rFonts w:ascii="Arial" w:eastAsia="Arial" w:hAnsi="Arial" w:cs="Arial"/>
          <w:i/>
          <w:iCs/>
          <w:color w:val="000000"/>
          <w:sz w:val="22"/>
          <w:szCs w:val="22"/>
        </w:rPr>
        <w:t>.</w:t>
      </w:r>
    </w:p>
    <w:p w14:paraId="4489F0BC" w14:textId="77777777" w:rsidR="00C96C95" w:rsidRDefault="00C96C95">
      <w:pPr>
        <w:pBdr>
          <w:top w:val="nil"/>
          <w:left w:val="nil"/>
          <w:bottom w:val="nil"/>
          <w:right w:val="nil"/>
          <w:between w:val="nil"/>
        </w:pBdr>
        <w:jc w:val="both"/>
        <w:rPr>
          <w:rFonts w:ascii="Arial" w:eastAsia="Arial" w:hAnsi="Arial" w:cs="Arial"/>
          <w:i/>
          <w:iCs/>
          <w:color w:val="000000"/>
          <w:sz w:val="22"/>
          <w:szCs w:val="22"/>
        </w:rPr>
      </w:pPr>
    </w:p>
    <w:p w14:paraId="7AE53F46" w14:textId="77777777" w:rsidR="00C96C95" w:rsidRDefault="00000000">
      <w:pPr>
        <w:jc w:val="both"/>
        <w:rPr>
          <w:rFonts w:ascii="Arial" w:eastAsia="Arial" w:hAnsi="Arial" w:cs="Arial"/>
          <w:b/>
          <w:bCs/>
          <w:sz w:val="22"/>
          <w:szCs w:val="22"/>
        </w:rPr>
      </w:pPr>
      <w:r>
        <w:rPr>
          <w:rFonts w:ascii="Arial" w:eastAsia="Arial" w:hAnsi="Arial" w:cs="Arial"/>
          <w:b/>
          <w:bCs/>
          <w:sz w:val="22"/>
          <w:szCs w:val="22"/>
        </w:rPr>
        <w:t>How We Work</w:t>
      </w:r>
    </w:p>
    <w:p w14:paraId="47B95E9C" w14:textId="77777777" w:rsidR="00C96C95" w:rsidRDefault="00000000">
      <w:pPr>
        <w:jc w:val="both"/>
        <w:rPr>
          <w:rFonts w:ascii="Arial" w:eastAsia="Arial" w:hAnsi="Arial" w:cs="Arial"/>
          <w:sz w:val="22"/>
          <w:szCs w:val="22"/>
        </w:rPr>
      </w:pPr>
      <w:r>
        <w:rPr>
          <w:rFonts w:ascii="Arial" w:eastAsia="Arial" w:hAnsi="Arial" w:cs="Arial"/>
          <w:sz w:val="22"/>
          <w:szCs w:val="22"/>
        </w:rPr>
        <w:t>The LOTI team is currently made up of ten people. While small, LOTI can draw on the time, ideas and talents of dozens of people from across all our members. We are committed to being a high-performing team, constantly reviewing, learning and adapting our ways of working, and operating in a high-challenge, high-support culture.</w:t>
      </w:r>
    </w:p>
    <w:p w14:paraId="2D6F5C04" w14:textId="77777777" w:rsidR="00C96C95" w:rsidRDefault="00C96C95">
      <w:pPr>
        <w:pBdr>
          <w:top w:val="nil"/>
          <w:left w:val="nil"/>
          <w:bottom w:val="nil"/>
          <w:right w:val="nil"/>
          <w:between w:val="nil"/>
        </w:pBdr>
        <w:jc w:val="both"/>
        <w:rPr>
          <w:rFonts w:ascii="Arial" w:eastAsia="Arial" w:hAnsi="Arial" w:cs="Arial"/>
          <w:color w:val="000000"/>
          <w:sz w:val="22"/>
          <w:szCs w:val="22"/>
        </w:rPr>
      </w:pPr>
    </w:p>
    <w:p w14:paraId="2429DB06" w14:textId="77777777" w:rsidR="00C96C95" w:rsidRDefault="00C96C95">
      <w:pPr>
        <w:pBdr>
          <w:top w:val="nil"/>
          <w:left w:val="nil"/>
          <w:bottom w:val="nil"/>
          <w:right w:val="nil"/>
          <w:between w:val="nil"/>
        </w:pBdr>
        <w:jc w:val="both"/>
        <w:rPr>
          <w:rFonts w:ascii="Arial" w:eastAsia="Arial" w:hAnsi="Arial" w:cs="Arial"/>
          <w:b/>
          <w:bCs/>
          <w:color w:val="000000"/>
          <w:sz w:val="22"/>
          <w:szCs w:val="22"/>
        </w:rPr>
      </w:pPr>
    </w:p>
    <w:p w14:paraId="74C43949" w14:textId="77777777" w:rsidR="00C96C95" w:rsidRDefault="00000000">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Hybrid working</w:t>
      </w:r>
    </w:p>
    <w:p w14:paraId="26D6A9FF" w14:textId="77777777" w:rsidR="00C96C9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As a team that strives for high performance, LOTI team members are encouraged to work where they can be most effective, whether that be in the London Councils’ office, at a borough site or remotely. We also know that strong teams need to spend time with each other. </w:t>
      </w:r>
    </w:p>
    <w:p w14:paraId="14445483" w14:textId="77777777" w:rsidR="00C96C95" w:rsidRDefault="00C96C95">
      <w:pPr>
        <w:pBdr>
          <w:top w:val="nil"/>
          <w:left w:val="nil"/>
          <w:bottom w:val="nil"/>
          <w:right w:val="nil"/>
          <w:between w:val="nil"/>
        </w:pBdr>
        <w:rPr>
          <w:rFonts w:ascii="Arial" w:eastAsia="Arial" w:hAnsi="Arial" w:cs="Arial"/>
          <w:color w:val="000000"/>
          <w:sz w:val="22"/>
          <w:szCs w:val="22"/>
        </w:rPr>
      </w:pPr>
    </w:p>
    <w:p w14:paraId="1C6AD3E6" w14:textId="77777777" w:rsidR="00C96C9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whole LOTI team gets together in person at 12 Arthur Street at least once a fortnight, and holds two in-person Team Away Days each year. LOTI team members additionally need to be available to help with in-person events, workshops and meetings in London. </w:t>
      </w:r>
    </w:p>
    <w:p w14:paraId="494FDBC5" w14:textId="77777777" w:rsidR="00C96C9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Data for London team in the GLA gathers in the office at 169 Union Street on Wednesdays, which is a great moment to see the team. However, the agile software development team has fully remote members and so all key meetings are virtual. In addition, there are occasional in-person events, workshops, and meetings in London, particularly during London Data Week in July. </w:t>
      </w:r>
    </w:p>
    <w:p w14:paraId="17AEFDC5" w14:textId="77777777" w:rsidR="00C96C95" w:rsidRDefault="00C96C95">
      <w:pPr>
        <w:pBdr>
          <w:top w:val="nil"/>
          <w:left w:val="nil"/>
          <w:bottom w:val="nil"/>
          <w:right w:val="nil"/>
          <w:between w:val="nil"/>
        </w:pBdr>
        <w:rPr>
          <w:rFonts w:ascii="Arial" w:eastAsia="Arial" w:hAnsi="Arial" w:cs="Arial"/>
          <w:color w:val="000000"/>
          <w:sz w:val="22"/>
          <w:szCs w:val="22"/>
        </w:rPr>
      </w:pPr>
    </w:p>
    <w:p w14:paraId="2F4A22F1" w14:textId="77777777" w:rsidR="00C96C9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post holder should be willing and able to spend at least 2 days per week at London Councils and GLA offices.</w:t>
      </w:r>
    </w:p>
    <w:p w14:paraId="4A2B501E" w14:textId="77777777" w:rsidR="00C96C95" w:rsidRDefault="00C96C95">
      <w:pPr>
        <w:jc w:val="both"/>
        <w:rPr>
          <w:rFonts w:ascii="Arial" w:eastAsia="Arial" w:hAnsi="Arial" w:cs="Arial"/>
          <w:b/>
          <w:bCs/>
          <w:sz w:val="22"/>
          <w:szCs w:val="22"/>
        </w:rPr>
      </w:pPr>
    </w:p>
    <w:p w14:paraId="7AAD5D32" w14:textId="77777777" w:rsidR="00C96C95" w:rsidRDefault="00C96C95">
      <w:pPr>
        <w:jc w:val="both"/>
        <w:rPr>
          <w:rFonts w:ascii="Arial" w:eastAsia="Arial" w:hAnsi="Arial" w:cs="Arial"/>
          <w:sz w:val="22"/>
          <w:szCs w:val="22"/>
        </w:rPr>
      </w:pPr>
    </w:p>
    <w:p w14:paraId="67DD403F" w14:textId="77777777" w:rsidR="00C96C95" w:rsidRDefault="00000000">
      <w:pPr>
        <w:jc w:val="both"/>
        <w:rPr>
          <w:rFonts w:ascii="Arial" w:eastAsia="Arial" w:hAnsi="Arial" w:cs="Arial"/>
          <w:sz w:val="22"/>
          <w:szCs w:val="22"/>
        </w:rPr>
      </w:pPr>
      <w:r>
        <w:br w:type="page"/>
      </w:r>
    </w:p>
    <w:tbl>
      <w:tblPr>
        <w:tblStyle w:val="a1"/>
        <w:tblW w:w="10337" w:type="dxa"/>
        <w:tblLayout w:type="fixed"/>
        <w:tblLook w:val="0000" w:firstRow="0" w:lastRow="0" w:firstColumn="0" w:lastColumn="0" w:noHBand="0" w:noVBand="0"/>
      </w:tblPr>
      <w:tblGrid>
        <w:gridCol w:w="10087"/>
        <w:gridCol w:w="250"/>
      </w:tblGrid>
      <w:tr w:rsidR="00C96C95" w14:paraId="056D8584" w14:textId="77777777">
        <w:tc>
          <w:tcPr>
            <w:tcW w:w="10115" w:type="dxa"/>
          </w:tcPr>
          <w:p w14:paraId="2DF69F1C" w14:textId="77777777" w:rsidR="00C96C95" w:rsidRDefault="00C96C95">
            <w:pPr>
              <w:pBdr>
                <w:top w:val="nil"/>
                <w:left w:val="nil"/>
                <w:bottom w:val="nil"/>
                <w:right w:val="nil"/>
                <w:between w:val="nil"/>
              </w:pBdr>
              <w:jc w:val="both"/>
              <w:rPr>
                <w:rFonts w:ascii="Arial" w:eastAsia="Arial" w:hAnsi="Arial" w:cs="Arial"/>
                <w:b/>
                <w:bCs/>
                <w:color w:val="7030A0"/>
                <w:sz w:val="22"/>
                <w:szCs w:val="22"/>
              </w:rPr>
            </w:pPr>
            <w:bookmarkStart w:id="0" w:name="_heading=h.60puu4n0yfij" w:colFirst="0" w:colLast="0"/>
            <w:bookmarkEnd w:id="0"/>
          </w:p>
          <w:p w14:paraId="6942B010" w14:textId="77777777" w:rsidR="00C96C95" w:rsidRDefault="00000000">
            <w:pPr>
              <w:pBdr>
                <w:top w:val="nil"/>
                <w:left w:val="nil"/>
                <w:bottom w:val="nil"/>
                <w:right w:val="nil"/>
                <w:between w:val="nil"/>
              </w:pBdr>
              <w:jc w:val="both"/>
              <w:rPr>
                <w:rFonts w:ascii="Arial" w:eastAsia="Arial" w:hAnsi="Arial" w:cs="Arial"/>
                <w:b/>
                <w:bCs/>
                <w:color w:val="7030A0"/>
                <w:sz w:val="36"/>
                <w:szCs w:val="36"/>
              </w:rPr>
            </w:pPr>
            <w:r>
              <w:rPr>
                <w:rFonts w:ascii="Arial" w:eastAsia="Arial" w:hAnsi="Arial" w:cs="Arial"/>
                <w:b/>
                <w:bCs/>
                <w:color w:val="7030A0"/>
                <w:sz w:val="36"/>
                <w:szCs w:val="36"/>
              </w:rPr>
              <w:t>Personal Specification</w:t>
            </w:r>
          </w:p>
          <w:p w14:paraId="3E694D2C" w14:textId="77777777" w:rsidR="00C96C95" w:rsidRDefault="00C96C95">
            <w:pPr>
              <w:pBdr>
                <w:top w:val="nil"/>
                <w:left w:val="nil"/>
                <w:bottom w:val="nil"/>
                <w:right w:val="nil"/>
                <w:between w:val="nil"/>
              </w:pBdr>
              <w:jc w:val="both"/>
              <w:rPr>
                <w:rFonts w:ascii="Arial" w:eastAsia="Arial" w:hAnsi="Arial" w:cs="Arial"/>
                <w:b/>
                <w:bCs/>
                <w:color w:val="7030A0"/>
                <w:sz w:val="22"/>
                <w:szCs w:val="22"/>
              </w:rPr>
            </w:pPr>
          </w:p>
          <w:tbl>
            <w:tblPr>
              <w:tblStyle w:val="a2"/>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2793"/>
              <w:gridCol w:w="2593"/>
            </w:tblGrid>
            <w:tr w:rsidR="00C96C95" w14:paraId="0A4BDE6D" w14:textId="77777777">
              <w:tc>
                <w:tcPr>
                  <w:tcW w:w="4503" w:type="dxa"/>
                </w:tcPr>
                <w:p w14:paraId="68C27862" w14:textId="77777777" w:rsidR="00C96C95" w:rsidRDefault="00000000">
                  <w:pPr>
                    <w:rPr>
                      <w:rFonts w:ascii="Arial" w:eastAsia="Arial" w:hAnsi="Arial" w:cs="Arial"/>
                      <w:sz w:val="24"/>
                      <w:szCs w:val="24"/>
                    </w:rPr>
                  </w:pPr>
                  <w:r>
                    <w:rPr>
                      <w:rFonts w:ascii="Arial" w:eastAsia="Arial" w:hAnsi="Arial" w:cs="Arial"/>
                      <w:b/>
                      <w:bCs/>
                      <w:sz w:val="24"/>
                      <w:szCs w:val="24"/>
                    </w:rPr>
                    <w:t xml:space="preserve">Job Title: </w:t>
                  </w:r>
                  <w:r>
                    <w:rPr>
                      <w:rFonts w:ascii="Arial" w:eastAsia="Arial" w:hAnsi="Arial" w:cs="Arial"/>
                      <w:sz w:val="24"/>
                      <w:szCs w:val="24"/>
                    </w:rPr>
                    <w:t>Pan-London IG Officer</w:t>
                  </w:r>
                </w:p>
              </w:tc>
              <w:tc>
                <w:tcPr>
                  <w:tcW w:w="5386" w:type="dxa"/>
                  <w:gridSpan w:val="2"/>
                </w:tcPr>
                <w:p w14:paraId="07913AEC" w14:textId="77777777" w:rsidR="00C96C95" w:rsidRDefault="00000000">
                  <w:pPr>
                    <w:rPr>
                      <w:rFonts w:ascii="Arial" w:eastAsia="Arial" w:hAnsi="Arial" w:cs="Arial"/>
                      <w:sz w:val="24"/>
                      <w:szCs w:val="24"/>
                    </w:rPr>
                  </w:pPr>
                  <w:r>
                    <w:rPr>
                      <w:rFonts w:ascii="Arial" w:eastAsia="Arial" w:hAnsi="Arial" w:cs="Arial"/>
                      <w:b/>
                      <w:bCs/>
                      <w:sz w:val="24"/>
                      <w:szCs w:val="24"/>
                    </w:rPr>
                    <w:t>Service Area</w:t>
                  </w:r>
                  <w:r>
                    <w:rPr>
                      <w:rFonts w:ascii="Arial" w:eastAsia="Arial" w:hAnsi="Arial" w:cs="Arial"/>
                      <w:sz w:val="24"/>
                      <w:szCs w:val="24"/>
                    </w:rPr>
                    <w:t>: LOTI</w:t>
                  </w:r>
                </w:p>
                <w:p w14:paraId="698E11C0" w14:textId="77777777" w:rsidR="00C96C95" w:rsidRDefault="00C96C95">
                  <w:pPr>
                    <w:rPr>
                      <w:rFonts w:ascii="Arial" w:eastAsia="Arial" w:hAnsi="Arial" w:cs="Arial"/>
                      <w:sz w:val="24"/>
                      <w:szCs w:val="24"/>
                    </w:rPr>
                  </w:pPr>
                </w:p>
              </w:tc>
            </w:tr>
            <w:tr w:rsidR="00C96C95" w14:paraId="2BBF2B89" w14:textId="77777777">
              <w:tc>
                <w:tcPr>
                  <w:tcW w:w="4503" w:type="dxa"/>
                </w:tcPr>
                <w:p w14:paraId="1BA0AFC0" w14:textId="5D165A75" w:rsidR="00C96C95" w:rsidRDefault="00000000">
                  <w:pPr>
                    <w:jc w:val="both"/>
                    <w:rPr>
                      <w:rFonts w:ascii="Arial" w:eastAsia="Arial" w:hAnsi="Arial" w:cs="Arial"/>
                      <w:sz w:val="24"/>
                      <w:szCs w:val="24"/>
                    </w:rPr>
                  </w:pPr>
                  <w:r>
                    <w:rPr>
                      <w:rFonts w:ascii="Arial" w:eastAsia="Arial" w:hAnsi="Arial" w:cs="Arial"/>
                      <w:b/>
                      <w:bCs/>
                      <w:sz w:val="24"/>
                      <w:szCs w:val="24"/>
                    </w:rPr>
                    <w:t>Grade:</w:t>
                  </w:r>
                  <w:r w:rsidR="00876400">
                    <w:rPr>
                      <w:rFonts w:ascii="Arial" w:eastAsia="Arial" w:hAnsi="Arial" w:cs="Arial"/>
                      <w:b/>
                      <w:bCs/>
                      <w:sz w:val="24"/>
                      <w:szCs w:val="24"/>
                    </w:rPr>
                    <w:t xml:space="preserve"> </w:t>
                  </w:r>
                  <w:r w:rsidR="00876400" w:rsidRPr="00876400">
                    <w:rPr>
                      <w:rFonts w:ascii="Arial" w:eastAsia="Arial" w:hAnsi="Arial" w:cs="Arial"/>
                      <w:sz w:val="24"/>
                      <w:szCs w:val="24"/>
                    </w:rPr>
                    <w:t>D</w:t>
                  </w:r>
                </w:p>
                <w:p w14:paraId="7E831C68" w14:textId="77777777" w:rsidR="00C96C95" w:rsidRDefault="00C96C95">
                  <w:pPr>
                    <w:pBdr>
                      <w:top w:val="nil"/>
                      <w:left w:val="nil"/>
                      <w:bottom w:val="nil"/>
                      <w:right w:val="nil"/>
                      <w:between w:val="nil"/>
                    </w:pBdr>
                    <w:jc w:val="both"/>
                    <w:rPr>
                      <w:rFonts w:ascii="Arial" w:eastAsia="Arial" w:hAnsi="Arial" w:cs="Arial"/>
                      <w:color w:val="000000"/>
                      <w:sz w:val="24"/>
                      <w:szCs w:val="24"/>
                    </w:rPr>
                  </w:pPr>
                </w:p>
              </w:tc>
              <w:tc>
                <w:tcPr>
                  <w:tcW w:w="2793" w:type="dxa"/>
                </w:tcPr>
                <w:p w14:paraId="06E5C2D0" w14:textId="6503460A" w:rsidR="00C96C95" w:rsidRDefault="00000000">
                  <w:pPr>
                    <w:jc w:val="both"/>
                    <w:rPr>
                      <w:rFonts w:ascii="Arial" w:eastAsia="Arial" w:hAnsi="Arial" w:cs="Arial"/>
                      <w:sz w:val="24"/>
                      <w:szCs w:val="24"/>
                    </w:rPr>
                  </w:pPr>
                  <w:r>
                    <w:rPr>
                      <w:rFonts w:ascii="Arial" w:eastAsia="Arial" w:hAnsi="Arial" w:cs="Arial"/>
                      <w:b/>
                      <w:bCs/>
                      <w:sz w:val="24"/>
                      <w:szCs w:val="24"/>
                    </w:rPr>
                    <w:t xml:space="preserve">Post Number/Evaluation number:  </w:t>
                  </w:r>
                  <w:r w:rsidR="00876400" w:rsidRPr="00876400">
                    <w:rPr>
                      <w:rFonts w:ascii="Arial" w:eastAsia="Arial" w:hAnsi="Arial" w:cs="Arial"/>
                      <w:sz w:val="24"/>
                      <w:szCs w:val="24"/>
                    </w:rPr>
                    <w:t>TBC</w:t>
                  </w:r>
                </w:p>
                <w:p w14:paraId="376F50F2" w14:textId="77777777" w:rsidR="00C96C95" w:rsidRDefault="00C96C95">
                  <w:pPr>
                    <w:jc w:val="both"/>
                    <w:rPr>
                      <w:rFonts w:ascii="Arial" w:eastAsia="Arial" w:hAnsi="Arial" w:cs="Arial"/>
                      <w:sz w:val="24"/>
                      <w:szCs w:val="24"/>
                    </w:rPr>
                  </w:pPr>
                </w:p>
              </w:tc>
              <w:tc>
                <w:tcPr>
                  <w:tcW w:w="2593" w:type="dxa"/>
                </w:tcPr>
                <w:p w14:paraId="44813446" w14:textId="77777777" w:rsidR="00C96C95" w:rsidRDefault="00000000">
                  <w:pPr>
                    <w:jc w:val="both"/>
                    <w:rPr>
                      <w:rFonts w:ascii="Arial" w:eastAsia="Arial" w:hAnsi="Arial" w:cs="Arial"/>
                      <w:sz w:val="24"/>
                      <w:szCs w:val="24"/>
                    </w:rPr>
                  </w:pPr>
                  <w:r>
                    <w:rPr>
                      <w:rFonts w:ascii="Arial" w:eastAsia="Arial" w:hAnsi="Arial" w:cs="Arial"/>
                      <w:b/>
                      <w:bCs/>
                      <w:sz w:val="24"/>
                      <w:szCs w:val="24"/>
                    </w:rPr>
                    <w:t>Date last updated:</w:t>
                  </w:r>
                  <w:r>
                    <w:rPr>
                      <w:rFonts w:ascii="Arial" w:eastAsia="Arial" w:hAnsi="Arial" w:cs="Arial"/>
                      <w:sz w:val="24"/>
                      <w:szCs w:val="24"/>
                    </w:rPr>
                    <w:t xml:space="preserve">  11/11/2025</w:t>
                  </w:r>
                </w:p>
              </w:tc>
            </w:tr>
            <w:tr w:rsidR="00C96C95" w14:paraId="5B7BC9B0" w14:textId="77777777">
              <w:tc>
                <w:tcPr>
                  <w:tcW w:w="4503" w:type="dxa"/>
                </w:tcPr>
                <w:p w14:paraId="5FF5F2E5" w14:textId="54A2C434" w:rsidR="00C96C95" w:rsidRDefault="00000000" w:rsidP="00935CFA">
                  <w:pPr>
                    <w:jc w:val="both"/>
                    <w:rPr>
                      <w:rFonts w:ascii="Arial" w:eastAsia="Arial" w:hAnsi="Arial" w:cs="Arial"/>
                      <w:sz w:val="24"/>
                      <w:szCs w:val="24"/>
                    </w:rPr>
                  </w:pPr>
                  <w:r>
                    <w:rPr>
                      <w:rFonts w:ascii="Arial" w:eastAsia="Arial" w:hAnsi="Arial" w:cs="Arial"/>
                      <w:b/>
                      <w:bCs/>
                      <w:sz w:val="24"/>
                      <w:szCs w:val="24"/>
                    </w:rPr>
                    <w:t xml:space="preserve">Reporting to (Line manager of post): </w:t>
                  </w:r>
                  <w:r w:rsidR="00935CFA" w:rsidRPr="00935CFA">
                    <w:rPr>
                      <w:rFonts w:ascii="Arial" w:eastAsia="Arial" w:hAnsi="Arial" w:cs="Arial"/>
                      <w:sz w:val="24"/>
                      <w:szCs w:val="24"/>
                    </w:rPr>
                    <w:t>Pan London Information Governance Lead</w:t>
                  </w:r>
                </w:p>
              </w:tc>
              <w:tc>
                <w:tcPr>
                  <w:tcW w:w="5386" w:type="dxa"/>
                  <w:gridSpan w:val="2"/>
                </w:tcPr>
                <w:p w14:paraId="79742A02" w14:textId="77777777" w:rsidR="00C96C95" w:rsidRDefault="00000000">
                  <w:pPr>
                    <w:rPr>
                      <w:rFonts w:ascii="Arial" w:eastAsia="Arial" w:hAnsi="Arial" w:cs="Arial"/>
                      <w:b/>
                      <w:bCs/>
                      <w:sz w:val="24"/>
                      <w:szCs w:val="24"/>
                    </w:rPr>
                  </w:pPr>
                  <w:r>
                    <w:rPr>
                      <w:rFonts w:ascii="Arial" w:eastAsia="Arial" w:hAnsi="Arial" w:cs="Arial"/>
                      <w:b/>
                      <w:bCs/>
                      <w:sz w:val="24"/>
                      <w:szCs w:val="24"/>
                    </w:rPr>
                    <w:t>Responsible for (Inc Staff and Budget):</w:t>
                  </w:r>
                </w:p>
                <w:p w14:paraId="787C815D" w14:textId="2F78DCB3" w:rsidR="00C96C95" w:rsidRDefault="00876400">
                  <w:pPr>
                    <w:jc w:val="both"/>
                    <w:rPr>
                      <w:rFonts w:ascii="Arial" w:eastAsia="Arial" w:hAnsi="Arial" w:cs="Arial"/>
                      <w:sz w:val="24"/>
                      <w:szCs w:val="24"/>
                    </w:rPr>
                  </w:pPr>
                  <w:r>
                    <w:rPr>
                      <w:rFonts w:ascii="Arial" w:eastAsia="Arial" w:hAnsi="Arial" w:cs="Arial"/>
                      <w:sz w:val="24"/>
                      <w:szCs w:val="24"/>
                    </w:rPr>
                    <w:t>N/A</w:t>
                  </w:r>
                </w:p>
              </w:tc>
            </w:tr>
          </w:tbl>
          <w:p w14:paraId="36F55D59" w14:textId="77777777" w:rsidR="00C96C95" w:rsidRDefault="00C96C95">
            <w:pPr>
              <w:pBdr>
                <w:top w:val="nil"/>
                <w:left w:val="nil"/>
                <w:bottom w:val="nil"/>
                <w:right w:val="nil"/>
                <w:between w:val="nil"/>
              </w:pBdr>
              <w:jc w:val="both"/>
              <w:rPr>
                <w:rFonts w:ascii="Arial" w:eastAsia="Arial" w:hAnsi="Arial" w:cs="Arial"/>
                <w:i/>
                <w:iCs/>
                <w:color w:val="7030A0"/>
                <w:sz w:val="22"/>
                <w:szCs w:val="22"/>
              </w:rPr>
            </w:pPr>
          </w:p>
        </w:tc>
        <w:tc>
          <w:tcPr>
            <w:tcW w:w="222" w:type="dxa"/>
          </w:tcPr>
          <w:p w14:paraId="7E0AF532" w14:textId="77777777" w:rsidR="00C96C95" w:rsidRDefault="00C96C95">
            <w:pPr>
              <w:pBdr>
                <w:top w:val="nil"/>
                <w:left w:val="nil"/>
                <w:bottom w:val="nil"/>
                <w:right w:val="nil"/>
                <w:between w:val="nil"/>
              </w:pBdr>
              <w:jc w:val="both"/>
              <w:rPr>
                <w:rFonts w:ascii="Arial" w:eastAsia="Arial" w:hAnsi="Arial" w:cs="Arial"/>
                <w:b/>
                <w:bCs/>
                <w:color w:val="7030A0"/>
                <w:sz w:val="22"/>
                <w:szCs w:val="22"/>
              </w:rPr>
            </w:pPr>
          </w:p>
        </w:tc>
      </w:tr>
    </w:tbl>
    <w:p w14:paraId="55A7C04A" w14:textId="77777777" w:rsidR="00C96C95" w:rsidRDefault="00C96C95">
      <w:pPr>
        <w:rPr>
          <w:rFonts w:ascii="Arial" w:eastAsia="Arial" w:hAnsi="Arial" w:cs="Arial"/>
          <w:sz w:val="24"/>
          <w:szCs w:val="24"/>
        </w:rPr>
      </w:pPr>
    </w:p>
    <w:tbl>
      <w:tblPr>
        <w:tblStyle w:val="a3"/>
        <w:tblW w:w="1049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490"/>
      </w:tblGrid>
      <w:tr w:rsidR="00C96C95" w14:paraId="5C0442F4" w14:textId="77777777">
        <w:tc>
          <w:tcPr>
            <w:tcW w:w="10490" w:type="dxa"/>
            <w:tcBorders>
              <w:top w:val="single" w:sz="4" w:space="0" w:color="000000"/>
              <w:left w:val="single" w:sz="4" w:space="0" w:color="000000"/>
              <w:bottom w:val="nil"/>
              <w:right w:val="single" w:sz="4" w:space="0" w:color="000000"/>
            </w:tcBorders>
          </w:tcPr>
          <w:p w14:paraId="1F88BE96" w14:textId="77777777" w:rsidR="00C96C95" w:rsidRDefault="00000000">
            <w:pPr>
              <w:keepNext/>
              <w:ind w:right="34"/>
              <w:rPr>
                <w:rFonts w:ascii="Arial" w:eastAsia="Arial" w:hAnsi="Arial" w:cs="Arial"/>
                <w:b/>
                <w:bCs/>
                <w:sz w:val="24"/>
                <w:szCs w:val="24"/>
              </w:rPr>
            </w:pPr>
            <w:r>
              <w:rPr>
                <w:rFonts w:ascii="Arial" w:eastAsia="Arial" w:hAnsi="Arial" w:cs="Arial"/>
                <w:b/>
                <w:bCs/>
                <w:sz w:val="24"/>
                <w:szCs w:val="24"/>
              </w:rPr>
              <w:t>IMPORTANT INFORMATION FOR APPLICANTS</w:t>
            </w:r>
          </w:p>
        </w:tc>
      </w:tr>
      <w:tr w:rsidR="00C96C95" w14:paraId="748A2CB9" w14:textId="77777777">
        <w:tc>
          <w:tcPr>
            <w:tcW w:w="10490" w:type="dxa"/>
            <w:tcBorders>
              <w:top w:val="nil"/>
              <w:left w:val="single" w:sz="4" w:space="0" w:color="000000"/>
              <w:bottom w:val="single" w:sz="4" w:space="0" w:color="000000"/>
              <w:right w:val="single" w:sz="4" w:space="0" w:color="000000"/>
            </w:tcBorders>
          </w:tcPr>
          <w:p w14:paraId="2A8968E7" w14:textId="77777777" w:rsidR="00C96C95" w:rsidRDefault="00000000">
            <w:pPr>
              <w:ind w:right="34"/>
              <w:jc w:val="both"/>
              <w:rPr>
                <w:rFonts w:ascii="Arial" w:eastAsia="Arial" w:hAnsi="Arial" w:cs="Arial"/>
                <w:sz w:val="24"/>
                <w:szCs w:val="24"/>
              </w:rPr>
            </w:pPr>
            <w:r>
              <w:rPr>
                <w:rFonts w:ascii="Arial" w:eastAsia="Arial" w:hAnsi="Arial" w:cs="Arial"/>
                <w:sz w:val="24"/>
                <w:szCs w:val="24"/>
              </w:rPr>
              <w:t>The criteria listed in this Person Specification are all essential to the job.  Where the Method of Assessment is stated to be the CV and/or sifting questions, your application needs to demonstrate clearly and concisely how you meet each of the criteria, even if other methods of assessment are also shown.  If you do not address these criteria fully, or if we do not consider that you meet them, you will not be shortlisted.  Please give specific examples wherever possible.</w:t>
            </w:r>
          </w:p>
        </w:tc>
      </w:tr>
    </w:tbl>
    <w:p w14:paraId="73E2A7FF" w14:textId="77777777" w:rsidR="00C96C95" w:rsidRDefault="00C96C95">
      <w:pPr>
        <w:rPr>
          <w:rFonts w:ascii="Arial" w:eastAsia="Arial" w:hAnsi="Arial" w:cs="Arial"/>
          <w:sz w:val="24"/>
          <w:szCs w:val="24"/>
        </w:rPr>
      </w:pPr>
    </w:p>
    <w:tbl>
      <w:tblPr>
        <w:tblStyle w:val="a4"/>
        <w:tblW w:w="1049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0490"/>
      </w:tblGrid>
      <w:tr w:rsidR="00C96C95" w14:paraId="7DDE76F5" w14:textId="77777777">
        <w:tc>
          <w:tcPr>
            <w:tcW w:w="10490" w:type="dxa"/>
            <w:tcBorders>
              <w:left w:val="single" w:sz="4" w:space="0" w:color="000000"/>
              <w:right w:val="single" w:sz="4" w:space="0" w:color="000000"/>
            </w:tcBorders>
          </w:tcPr>
          <w:p w14:paraId="5953C5F7" w14:textId="77777777" w:rsidR="00C96C95" w:rsidRDefault="00000000">
            <w:pPr>
              <w:jc w:val="both"/>
              <w:rPr>
                <w:rFonts w:ascii="Arial" w:eastAsia="Arial" w:hAnsi="Arial" w:cs="Arial"/>
                <w:b/>
                <w:bCs/>
                <w:sz w:val="24"/>
                <w:szCs w:val="24"/>
              </w:rPr>
            </w:pPr>
            <w:r>
              <w:rPr>
                <w:rFonts w:ascii="Arial" w:eastAsia="Arial" w:hAnsi="Arial" w:cs="Arial"/>
                <w:b/>
                <w:bCs/>
                <w:sz w:val="24"/>
                <w:szCs w:val="24"/>
              </w:rPr>
              <w:t>EQUALITY AND DIVERSITY</w:t>
            </w:r>
          </w:p>
        </w:tc>
      </w:tr>
      <w:tr w:rsidR="00C96C95" w14:paraId="7DA64AE6" w14:textId="77777777">
        <w:tc>
          <w:tcPr>
            <w:tcW w:w="10490" w:type="dxa"/>
            <w:tcBorders>
              <w:left w:val="single" w:sz="4" w:space="0" w:color="000000"/>
              <w:right w:val="single" w:sz="4" w:space="0" w:color="000000"/>
            </w:tcBorders>
          </w:tcPr>
          <w:p w14:paraId="5A869A3A" w14:textId="77777777" w:rsidR="00C96C95" w:rsidRDefault="00000000">
            <w:pPr>
              <w:jc w:val="both"/>
              <w:rPr>
                <w:rFonts w:ascii="Arial" w:eastAsia="Arial" w:hAnsi="Arial" w:cs="Arial"/>
                <w:sz w:val="24"/>
                <w:szCs w:val="24"/>
              </w:rPr>
            </w:pPr>
            <w:r>
              <w:rPr>
                <w:rFonts w:ascii="Arial" w:eastAsia="Arial" w:hAnsi="Arial" w:cs="Arial"/>
                <w:sz w:val="24"/>
                <w:szCs w:val="24"/>
              </w:rPr>
              <w:t>We are committed to and champion equality and diversity in all aspects of employment with the London Councils.  All employees are expected to understand and promote our Equality and Diversity Policy in the course of their work.</w:t>
            </w:r>
          </w:p>
          <w:p w14:paraId="78D77B68" w14:textId="77777777" w:rsidR="00C96C95" w:rsidRDefault="00C96C95">
            <w:pPr>
              <w:jc w:val="both"/>
              <w:rPr>
                <w:rFonts w:ascii="Arial" w:eastAsia="Arial" w:hAnsi="Arial" w:cs="Arial"/>
                <w:sz w:val="24"/>
                <w:szCs w:val="24"/>
              </w:rPr>
            </w:pPr>
          </w:p>
        </w:tc>
      </w:tr>
      <w:tr w:rsidR="00C96C95" w14:paraId="2A132FEA" w14:textId="77777777">
        <w:tc>
          <w:tcPr>
            <w:tcW w:w="10490" w:type="dxa"/>
            <w:tcBorders>
              <w:left w:val="single" w:sz="4" w:space="0" w:color="000000"/>
              <w:right w:val="single" w:sz="4" w:space="0" w:color="000000"/>
            </w:tcBorders>
          </w:tcPr>
          <w:p w14:paraId="6F945F26" w14:textId="77777777" w:rsidR="00C96C95" w:rsidRDefault="00000000">
            <w:pPr>
              <w:jc w:val="both"/>
              <w:rPr>
                <w:rFonts w:ascii="Arial" w:eastAsia="Arial" w:hAnsi="Arial" w:cs="Arial"/>
                <w:b/>
                <w:bCs/>
                <w:sz w:val="24"/>
                <w:szCs w:val="24"/>
              </w:rPr>
            </w:pPr>
            <w:r>
              <w:rPr>
                <w:rFonts w:ascii="Arial" w:eastAsia="Arial" w:hAnsi="Arial" w:cs="Arial"/>
                <w:b/>
                <w:bCs/>
                <w:sz w:val="24"/>
                <w:szCs w:val="24"/>
              </w:rPr>
              <w:t>PROTECTING OUR STAFF AND SERVICES</w:t>
            </w:r>
          </w:p>
        </w:tc>
      </w:tr>
      <w:tr w:rsidR="00C96C95" w14:paraId="58D864C0" w14:textId="77777777">
        <w:tc>
          <w:tcPr>
            <w:tcW w:w="10490" w:type="dxa"/>
            <w:tcBorders>
              <w:left w:val="single" w:sz="4" w:space="0" w:color="000000"/>
              <w:bottom w:val="single" w:sz="4" w:space="0" w:color="000000"/>
              <w:right w:val="single" w:sz="4" w:space="0" w:color="000000"/>
            </w:tcBorders>
          </w:tcPr>
          <w:p w14:paraId="3D21E845" w14:textId="77777777" w:rsidR="00C96C95" w:rsidRDefault="00000000">
            <w:pPr>
              <w:jc w:val="both"/>
              <w:rPr>
                <w:rFonts w:ascii="Arial" w:eastAsia="Arial" w:hAnsi="Arial" w:cs="Arial"/>
                <w:sz w:val="24"/>
                <w:szCs w:val="24"/>
              </w:rPr>
            </w:pPr>
            <w:r>
              <w:rPr>
                <w:rFonts w:ascii="Arial" w:eastAsia="Arial" w:hAnsi="Arial" w:cs="Arial"/>
                <w:sz w:val="24"/>
                <w:szCs w:val="24"/>
              </w:rPr>
              <w:t>Adherence to Health and Safety requirements and proper risk management is required from all employees in so far as is relevant to their role. All employees are expected to understand and promote good Health and Safety practices and manage risks appropriately.</w:t>
            </w:r>
          </w:p>
        </w:tc>
      </w:tr>
    </w:tbl>
    <w:p w14:paraId="009DF0BF" w14:textId="77777777" w:rsidR="00C96C95" w:rsidRDefault="00C96C95">
      <w:pPr>
        <w:jc w:val="both"/>
        <w:rPr>
          <w:rFonts w:ascii="Arial" w:eastAsia="Arial" w:hAnsi="Arial" w:cs="Arial"/>
          <w:sz w:val="22"/>
          <w:szCs w:val="22"/>
        </w:rPr>
      </w:pPr>
    </w:p>
    <w:tbl>
      <w:tblPr>
        <w:tblStyle w:val="a5"/>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04"/>
        <w:gridCol w:w="4394"/>
      </w:tblGrid>
      <w:tr w:rsidR="00C96C95" w14:paraId="2624EB26" w14:textId="77777777">
        <w:tc>
          <w:tcPr>
            <w:tcW w:w="6204" w:type="dxa"/>
            <w:tcBorders>
              <w:top w:val="single" w:sz="4" w:space="0" w:color="000000"/>
              <w:left w:val="single" w:sz="4" w:space="0" w:color="000000"/>
              <w:bottom w:val="single" w:sz="4" w:space="0" w:color="000000"/>
              <w:right w:val="single" w:sz="4" w:space="0" w:color="000000"/>
            </w:tcBorders>
            <w:shd w:val="clear" w:color="auto" w:fill="FFFFFF"/>
          </w:tcPr>
          <w:p w14:paraId="46297E71" w14:textId="77777777" w:rsidR="00C96C95" w:rsidRDefault="00C96C95">
            <w:pPr>
              <w:jc w:val="both"/>
              <w:rPr>
                <w:rFonts w:ascii="Arial" w:eastAsia="Arial" w:hAnsi="Arial" w:cs="Arial"/>
                <w:b/>
                <w:bCs/>
                <w:sz w:val="22"/>
                <w:szCs w:val="22"/>
              </w:rPr>
            </w:pPr>
          </w:p>
          <w:p w14:paraId="40E49197" w14:textId="77777777" w:rsidR="00C96C95" w:rsidRDefault="00000000">
            <w:pPr>
              <w:jc w:val="both"/>
              <w:rPr>
                <w:rFonts w:ascii="Arial" w:eastAsia="Arial" w:hAnsi="Arial" w:cs="Arial"/>
                <w:b/>
                <w:bCs/>
                <w:sz w:val="22"/>
                <w:szCs w:val="22"/>
              </w:rPr>
            </w:pPr>
            <w:r>
              <w:rPr>
                <w:rFonts w:ascii="Arial" w:eastAsia="Arial" w:hAnsi="Arial" w:cs="Arial"/>
                <w:b/>
                <w:bCs/>
                <w:sz w:val="22"/>
                <w:szCs w:val="22"/>
              </w:rPr>
              <w:t>CRITERIA- Essential</w:t>
            </w:r>
          </w:p>
          <w:p w14:paraId="1BB21950" w14:textId="77777777" w:rsidR="00C96C95" w:rsidRDefault="00C96C95">
            <w:pPr>
              <w:jc w:val="both"/>
              <w:rPr>
                <w:rFonts w:ascii="Arial" w:eastAsia="Arial" w:hAnsi="Arial" w:cs="Arial"/>
                <w:b/>
                <w:bCs/>
                <w:sz w:val="22"/>
                <w:szCs w:val="22"/>
              </w:rPr>
            </w:pP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14:paraId="1A81C22B" w14:textId="77777777" w:rsidR="00C96C95" w:rsidRDefault="00C96C95">
            <w:pPr>
              <w:jc w:val="both"/>
              <w:rPr>
                <w:rFonts w:ascii="Arial" w:eastAsia="Arial" w:hAnsi="Arial" w:cs="Arial"/>
                <w:b/>
                <w:bCs/>
                <w:sz w:val="22"/>
                <w:szCs w:val="22"/>
              </w:rPr>
            </w:pPr>
          </w:p>
          <w:p w14:paraId="7F02B69F" w14:textId="77777777" w:rsidR="00C96C95" w:rsidRDefault="00000000">
            <w:pPr>
              <w:rPr>
                <w:rFonts w:ascii="Arial" w:eastAsia="Arial" w:hAnsi="Arial" w:cs="Arial"/>
                <w:b/>
                <w:bCs/>
                <w:sz w:val="22"/>
                <w:szCs w:val="22"/>
              </w:rPr>
            </w:pPr>
            <w:r>
              <w:rPr>
                <w:rFonts w:ascii="Arial" w:eastAsia="Arial" w:hAnsi="Arial" w:cs="Arial"/>
                <w:b/>
                <w:bCs/>
                <w:sz w:val="22"/>
                <w:szCs w:val="22"/>
              </w:rPr>
              <w:t>METHOD OF ASSESSMENT</w:t>
            </w:r>
          </w:p>
        </w:tc>
      </w:tr>
      <w:tr w:rsidR="00C96C95" w14:paraId="3BED37C7" w14:textId="77777777">
        <w:trPr>
          <w:trHeight w:val="2148"/>
        </w:trPr>
        <w:tc>
          <w:tcPr>
            <w:tcW w:w="6204" w:type="dxa"/>
            <w:tcBorders>
              <w:top w:val="single" w:sz="4" w:space="0" w:color="000000"/>
              <w:left w:val="single" w:sz="4" w:space="0" w:color="000000"/>
              <w:bottom w:val="single" w:sz="4" w:space="0" w:color="000000"/>
              <w:right w:val="single" w:sz="4" w:space="0" w:color="000000"/>
            </w:tcBorders>
          </w:tcPr>
          <w:p w14:paraId="715DCE2B" w14:textId="77777777" w:rsidR="00C96C95" w:rsidRDefault="00C96C95">
            <w:pPr>
              <w:jc w:val="both"/>
              <w:rPr>
                <w:rFonts w:ascii="Arial" w:eastAsia="Arial" w:hAnsi="Arial" w:cs="Arial"/>
                <w:sz w:val="22"/>
                <w:szCs w:val="22"/>
              </w:rPr>
            </w:pPr>
          </w:p>
          <w:p w14:paraId="36BB3EC2" w14:textId="77777777" w:rsidR="00C96C95" w:rsidRDefault="00000000">
            <w:pPr>
              <w:jc w:val="both"/>
              <w:rPr>
                <w:rFonts w:ascii="Arial" w:eastAsia="Arial" w:hAnsi="Arial" w:cs="Arial"/>
                <w:b/>
                <w:bCs/>
                <w:sz w:val="22"/>
                <w:szCs w:val="22"/>
              </w:rPr>
            </w:pPr>
            <w:r>
              <w:rPr>
                <w:rFonts w:ascii="Arial" w:eastAsia="Arial" w:hAnsi="Arial" w:cs="Arial"/>
                <w:b/>
                <w:bCs/>
                <w:sz w:val="22"/>
                <w:szCs w:val="22"/>
              </w:rPr>
              <w:t>KNOWLEDGE:</w:t>
            </w:r>
          </w:p>
          <w:sdt>
            <w:sdtPr>
              <w:tag w:val="goog_rdk_11"/>
              <w:id w:val="-1327321231"/>
            </w:sdtPr>
            <w:sdtEndPr>
              <w:rPr>
                <w:rFonts w:asciiTheme="minorBidi" w:hAnsiTheme="minorBidi" w:cstheme="minorBidi"/>
                <w:sz w:val="22"/>
                <w:szCs w:val="22"/>
              </w:rPr>
            </w:sdtEndPr>
            <w:sdtContent>
              <w:p w14:paraId="48636B1F" w14:textId="77777777" w:rsidR="00C96C95" w:rsidRPr="00617B9A" w:rsidRDefault="00000000">
                <w:pPr>
                  <w:numPr>
                    <w:ilvl w:val="0"/>
                    <w:numId w:val="8"/>
                  </w:numPr>
                  <w:pBdr>
                    <w:top w:val="nil"/>
                    <w:left w:val="nil"/>
                    <w:bottom w:val="nil"/>
                    <w:right w:val="nil"/>
                    <w:between w:val="nil"/>
                  </w:pBdr>
                  <w:rPr>
                    <w:rFonts w:asciiTheme="minorBidi" w:eastAsia="Arial" w:hAnsiTheme="minorBidi" w:cstheme="minorBidi"/>
                    <w:color w:val="000000"/>
                    <w:sz w:val="22"/>
                    <w:szCs w:val="22"/>
                  </w:rPr>
                </w:pPr>
                <w:r>
                  <w:rPr>
                    <w:rFonts w:ascii="Arial" w:eastAsia="Arial" w:hAnsi="Arial" w:cs="Arial"/>
                    <w:color w:val="000000"/>
                    <w:sz w:val="22"/>
                    <w:szCs w:val="22"/>
                  </w:rPr>
                  <w:t xml:space="preserve">Demonstrate understanding of and experience in supporting </w:t>
                </w:r>
                <w:r w:rsidRPr="00617B9A">
                  <w:rPr>
                    <w:rFonts w:asciiTheme="minorBidi" w:eastAsia="Arial" w:hAnsiTheme="minorBidi" w:cstheme="minorBidi"/>
                    <w:color w:val="000000"/>
                    <w:sz w:val="22"/>
                    <w:szCs w:val="22"/>
                  </w:rPr>
                  <w:t>organisations to comply with information governance principles and data protection legislation (UK GDPR, Data Protection Act 2018).</w:t>
                </w:r>
                <w:sdt>
                  <w:sdtPr>
                    <w:rPr>
                      <w:rFonts w:asciiTheme="minorBidi" w:hAnsiTheme="minorBidi" w:cstheme="minorBidi"/>
                      <w:sz w:val="22"/>
                      <w:szCs w:val="22"/>
                    </w:rPr>
                    <w:tag w:val="goog_rdk_9"/>
                    <w:id w:val="85454559"/>
                  </w:sdtPr>
                  <w:sdtContent>
                    <w:sdt>
                      <w:sdtPr>
                        <w:rPr>
                          <w:rFonts w:asciiTheme="minorBidi" w:hAnsiTheme="minorBidi" w:cstheme="minorBidi"/>
                          <w:sz w:val="22"/>
                          <w:szCs w:val="22"/>
                        </w:rPr>
                        <w:tag w:val="goog_rdk_10"/>
                        <w:id w:val="771948148"/>
                      </w:sdtPr>
                      <w:sdtContent/>
                    </w:sdt>
                  </w:sdtContent>
                </w:sdt>
              </w:p>
            </w:sdtContent>
          </w:sdt>
          <w:sdt>
            <w:sdtPr>
              <w:rPr>
                <w:rFonts w:asciiTheme="minorBidi" w:hAnsiTheme="minorBidi" w:cstheme="minorBidi"/>
                <w:sz w:val="22"/>
                <w:szCs w:val="22"/>
              </w:rPr>
              <w:tag w:val="goog_rdk_15"/>
              <w:id w:val="1115801229"/>
            </w:sdtPr>
            <w:sdtContent>
              <w:p w14:paraId="29116B84" w14:textId="0EB70E1F" w:rsidR="00C96C95" w:rsidRPr="00887E70" w:rsidRDefault="00000000">
                <w:pPr>
                  <w:numPr>
                    <w:ilvl w:val="0"/>
                    <w:numId w:val="8"/>
                  </w:numPr>
                  <w:pBdr>
                    <w:top w:val="nil"/>
                    <w:left w:val="nil"/>
                    <w:bottom w:val="nil"/>
                    <w:right w:val="nil"/>
                    <w:between w:val="nil"/>
                  </w:pBdr>
                  <w:rPr>
                    <w:rFonts w:asciiTheme="minorBidi" w:eastAsia="Arial" w:hAnsiTheme="minorBidi" w:cstheme="minorBidi"/>
                    <w:sz w:val="22"/>
                    <w:szCs w:val="22"/>
                  </w:rPr>
                </w:pPr>
                <w:sdt>
                  <w:sdtPr>
                    <w:rPr>
                      <w:rFonts w:asciiTheme="minorBidi" w:hAnsiTheme="minorBidi" w:cstheme="minorBidi"/>
                      <w:sz w:val="22"/>
                      <w:szCs w:val="22"/>
                    </w:rPr>
                    <w:tag w:val="goog_rdk_12"/>
                    <w:id w:val="606777083"/>
                  </w:sdtPr>
                  <w:sdtContent>
                    <w:sdt>
                      <w:sdtPr>
                        <w:rPr>
                          <w:rFonts w:asciiTheme="minorBidi" w:hAnsiTheme="minorBidi" w:cstheme="minorBidi"/>
                          <w:sz w:val="22"/>
                          <w:szCs w:val="22"/>
                        </w:rPr>
                        <w:tag w:val="goog_rdk_13"/>
                        <w:id w:val="931458910"/>
                      </w:sdtPr>
                      <w:sdtContent>
                        <w:r w:rsidR="00617B9A" w:rsidRPr="00617B9A">
                          <w:rPr>
                            <w:rFonts w:asciiTheme="minorBidi" w:hAnsiTheme="minorBidi" w:cstheme="minorBidi"/>
                            <w:sz w:val="22"/>
                            <w:szCs w:val="22"/>
                          </w:rPr>
                          <w:t>Have the ability to</w:t>
                        </w:r>
                        <w:r w:rsidRPr="00887E70">
                          <w:rPr>
                            <w:rFonts w:asciiTheme="minorBidi" w:eastAsia="Arial" w:hAnsiTheme="minorBidi" w:cstheme="minorBidi"/>
                            <w:sz w:val="22"/>
                            <w:szCs w:val="22"/>
                          </w:rPr>
                          <w:t xml:space="preserve"> communicat</w:t>
                        </w:r>
                        <w:r w:rsidR="00617B9A" w:rsidRPr="00617B9A">
                          <w:rPr>
                            <w:rFonts w:asciiTheme="minorBidi" w:eastAsia="Arial" w:hAnsiTheme="minorBidi" w:cstheme="minorBidi"/>
                            <w:sz w:val="22"/>
                            <w:szCs w:val="22"/>
                          </w:rPr>
                          <w:t>e</w:t>
                        </w:r>
                        <w:r w:rsidRPr="00887E70">
                          <w:rPr>
                            <w:rFonts w:asciiTheme="minorBidi" w:eastAsia="Arial" w:hAnsiTheme="minorBidi" w:cstheme="minorBidi"/>
                            <w:sz w:val="22"/>
                            <w:szCs w:val="22"/>
                          </w:rPr>
                          <w:t xml:space="preserve"> and transla</w:t>
                        </w:r>
                        <w:r w:rsidR="00617B9A" w:rsidRPr="00617B9A">
                          <w:rPr>
                            <w:rFonts w:asciiTheme="minorBidi" w:eastAsia="Arial" w:hAnsiTheme="minorBidi" w:cstheme="minorBidi"/>
                            <w:sz w:val="22"/>
                            <w:szCs w:val="22"/>
                          </w:rPr>
                          <w:t>te</w:t>
                        </w:r>
                        <w:r w:rsidRPr="00887E70">
                          <w:rPr>
                            <w:rFonts w:asciiTheme="minorBidi" w:eastAsia="Arial" w:hAnsiTheme="minorBidi" w:cstheme="minorBidi"/>
                            <w:sz w:val="22"/>
                            <w:szCs w:val="22"/>
                          </w:rPr>
                          <w:t xml:space="preserve"> specialist and technical information governance requirements for a range of audiences</w:t>
                        </w:r>
                      </w:sdtContent>
                    </w:sdt>
                  </w:sdtContent>
                </w:sdt>
                <w:sdt>
                  <w:sdtPr>
                    <w:rPr>
                      <w:rFonts w:asciiTheme="minorBidi" w:hAnsiTheme="minorBidi" w:cstheme="minorBidi"/>
                      <w:sz w:val="22"/>
                      <w:szCs w:val="22"/>
                    </w:rPr>
                    <w:tag w:val="goog_rdk_14"/>
                    <w:id w:val="1561763650"/>
                    <w:showingPlcHdr/>
                  </w:sdtPr>
                  <w:sdtContent>
                    <w:r w:rsidR="00617B9A" w:rsidRPr="00617B9A">
                      <w:rPr>
                        <w:rFonts w:asciiTheme="minorBidi" w:hAnsiTheme="minorBidi" w:cstheme="minorBidi"/>
                        <w:sz w:val="22"/>
                        <w:szCs w:val="22"/>
                      </w:rPr>
                      <w:t xml:space="preserve">     </w:t>
                    </w:r>
                  </w:sdtContent>
                </w:sdt>
              </w:p>
            </w:sdtContent>
          </w:sdt>
          <w:p w14:paraId="1C5665F8" w14:textId="77777777" w:rsidR="00C96C95" w:rsidRDefault="00000000">
            <w:pPr>
              <w:numPr>
                <w:ilvl w:val="0"/>
                <w:numId w:val="8"/>
              </w:numPr>
              <w:pBdr>
                <w:top w:val="nil"/>
                <w:left w:val="nil"/>
                <w:bottom w:val="nil"/>
                <w:right w:val="nil"/>
                <w:between w:val="nil"/>
              </w:pBdr>
              <w:rPr>
                <w:rFonts w:ascii="Arial" w:eastAsia="Arial" w:hAnsi="Arial" w:cs="Arial"/>
                <w:color w:val="000000"/>
                <w:sz w:val="22"/>
                <w:szCs w:val="22"/>
              </w:rPr>
            </w:pPr>
            <w:r w:rsidRPr="00617B9A">
              <w:rPr>
                <w:rFonts w:asciiTheme="minorBidi" w:eastAsia="Arial" w:hAnsiTheme="minorBidi" w:cstheme="minorBidi"/>
                <w:color w:val="000000"/>
                <w:sz w:val="22"/>
                <w:szCs w:val="22"/>
              </w:rPr>
              <w:t>Have some knowledge of cyber security considerations as part o</w:t>
            </w:r>
            <w:r>
              <w:rPr>
                <w:rFonts w:ascii="Arial" w:eastAsia="Arial" w:hAnsi="Arial" w:cs="Arial"/>
                <w:color w:val="000000"/>
                <w:sz w:val="22"/>
                <w:szCs w:val="22"/>
              </w:rPr>
              <w:t>f information governance.</w:t>
            </w:r>
          </w:p>
          <w:p w14:paraId="3992ABB8" w14:textId="77777777" w:rsidR="00C96C95" w:rsidRDefault="00C96C95">
            <w:pPr>
              <w:rPr>
                <w:rFonts w:ascii="Arial" w:eastAsia="Arial" w:hAnsi="Arial" w:cs="Arial"/>
                <w:sz w:val="22"/>
                <w:szCs w:val="22"/>
              </w:rPr>
            </w:pPr>
          </w:p>
          <w:p w14:paraId="4AD27667" w14:textId="77777777" w:rsidR="00C96C95" w:rsidRDefault="00C96C95">
            <w:pPr>
              <w:rPr>
                <w:rFonts w:ascii="Arial" w:eastAsia="Arial" w:hAnsi="Arial" w:cs="Arial"/>
                <w:sz w:val="22"/>
                <w:szCs w:val="22"/>
              </w:rPr>
            </w:pPr>
          </w:p>
          <w:p w14:paraId="07152EFA" w14:textId="77777777" w:rsidR="00C96C95" w:rsidRDefault="00C96C95">
            <w:pPr>
              <w:rPr>
                <w:rFonts w:ascii="Arial" w:eastAsia="Arial" w:hAnsi="Arial" w:cs="Arial"/>
                <w:sz w:val="22"/>
                <w:szCs w:val="22"/>
              </w:rPr>
            </w:pPr>
          </w:p>
          <w:p w14:paraId="52B7F354" w14:textId="77777777" w:rsidR="00C96C95" w:rsidRDefault="00C96C95">
            <w:pPr>
              <w:rPr>
                <w:rFonts w:ascii="Arial" w:eastAsia="Arial" w:hAnsi="Arial" w:cs="Arial"/>
                <w:sz w:val="22"/>
                <w:szCs w:val="22"/>
              </w:rPr>
            </w:pPr>
          </w:p>
          <w:p w14:paraId="75FEB46E" w14:textId="77777777" w:rsidR="00C96C95" w:rsidRDefault="00C96C95">
            <w:pPr>
              <w:rPr>
                <w:rFonts w:ascii="Arial" w:eastAsia="Arial" w:hAnsi="Arial" w:cs="Arial"/>
                <w:sz w:val="22"/>
                <w:szCs w:val="22"/>
              </w:rPr>
            </w:pPr>
          </w:p>
          <w:p w14:paraId="475CD4C6" w14:textId="77777777" w:rsidR="00C96C95" w:rsidRDefault="00C96C95">
            <w:pPr>
              <w:rPr>
                <w:rFonts w:ascii="Arial" w:eastAsia="Arial" w:hAnsi="Arial" w:cs="Arial"/>
                <w:sz w:val="22"/>
                <w:szCs w:val="22"/>
              </w:rPr>
            </w:pPr>
          </w:p>
        </w:tc>
        <w:tc>
          <w:tcPr>
            <w:tcW w:w="4394" w:type="dxa"/>
            <w:tcBorders>
              <w:top w:val="single" w:sz="4" w:space="0" w:color="000000"/>
              <w:left w:val="single" w:sz="4" w:space="0" w:color="000000"/>
              <w:bottom w:val="single" w:sz="4" w:space="0" w:color="000000"/>
              <w:right w:val="single" w:sz="4" w:space="0" w:color="000000"/>
            </w:tcBorders>
          </w:tcPr>
          <w:p w14:paraId="4F5B90A9" w14:textId="77777777" w:rsidR="00C96C95" w:rsidRDefault="00C96C95">
            <w:pPr>
              <w:jc w:val="both"/>
              <w:rPr>
                <w:rFonts w:ascii="Arial" w:eastAsia="Arial" w:hAnsi="Arial" w:cs="Arial"/>
                <w:sz w:val="22"/>
                <w:szCs w:val="22"/>
              </w:rPr>
            </w:pPr>
          </w:p>
          <w:p w14:paraId="06C99058" w14:textId="77777777" w:rsidR="00C96C9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Sift Questions/Interview and/or</w:t>
            </w:r>
          </w:p>
          <w:p w14:paraId="7DB3377D" w14:textId="77777777" w:rsidR="00C96C9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Anonymised CVs </w:t>
            </w:r>
          </w:p>
          <w:p w14:paraId="5F64A71A" w14:textId="77777777" w:rsidR="00C96C95" w:rsidRDefault="00C96C95">
            <w:pPr>
              <w:pBdr>
                <w:top w:val="nil"/>
                <w:left w:val="nil"/>
                <w:bottom w:val="nil"/>
                <w:right w:val="nil"/>
                <w:between w:val="nil"/>
              </w:pBdr>
              <w:rPr>
                <w:rFonts w:ascii="Arial" w:eastAsia="Arial" w:hAnsi="Arial" w:cs="Arial"/>
                <w:color w:val="000000"/>
                <w:sz w:val="22"/>
                <w:szCs w:val="22"/>
              </w:rPr>
            </w:pPr>
          </w:p>
          <w:p w14:paraId="336B717B" w14:textId="77777777" w:rsidR="00C96C95" w:rsidRDefault="00C96C95">
            <w:pPr>
              <w:pBdr>
                <w:top w:val="nil"/>
                <w:left w:val="nil"/>
                <w:bottom w:val="nil"/>
                <w:right w:val="nil"/>
                <w:between w:val="nil"/>
              </w:pBdr>
              <w:rPr>
                <w:rFonts w:ascii="Arial" w:eastAsia="Arial" w:hAnsi="Arial" w:cs="Arial"/>
                <w:color w:val="000000"/>
                <w:sz w:val="22"/>
                <w:szCs w:val="22"/>
              </w:rPr>
            </w:pPr>
          </w:p>
        </w:tc>
      </w:tr>
      <w:tr w:rsidR="00C96C95" w14:paraId="5844FBE3" w14:textId="77777777">
        <w:trPr>
          <w:trHeight w:val="1123"/>
        </w:trPr>
        <w:tc>
          <w:tcPr>
            <w:tcW w:w="6204" w:type="dxa"/>
            <w:tcBorders>
              <w:top w:val="single" w:sz="4" w:space="0" w:color="000000"/>
              <w:left w:val="single" w:sz="4" w:space="0" w:color="000000"/>
              <w:bottom w:val="single" w:sz="4" w:space="0" w:color="000000"/>
              <w:right w:val="single" w:sz="4" w:space="0" w:color="000000"/>
            </w:tcBorders>
          </w:tcPr>
          <w:p w14:paraId="16819AB2" w14:textId="77777777" w:rsidR="00C96C95" w:rsidRDefault="00C96C95">
            <w:pPr>
              <w:rPr>
                <w:rFonts w:ascii="Arial" w:eastAsia="Arial" w:hAnsi="Arial" w:cs="Arial"/>
                <w:b/>
                <w:bCs/>
                <w:sz w:val="22"/>
                <w:szCs w:val="22"/>
              </w:rPr>
            </w:pPr>
          </w:p>
          <w:p w14:paraId="05186A7F" w14:textId="77777777" w:rsidR="00C96C95" w:rsidRDefault="00000000">
            <w:pPr>
              <w:rPr>
                <w:rFonts w:ascii="Arial" w:eastAsia="Arial" w:hAnsi="Arial" w:cs="Arial"/>
                <w:b/>
                <w:bCs/>
                <w:sz w:val="22"/>
                <w:szCs w:val="22"/>
              </w:rPr>
            </w:pPr>
            <w:r>
              <w:rPr>
                <w:rFonts w:ascii="Arial" w:eastAsia="Arial" w:hAnsi="Arial" w:cs="Arial"/>
                <w:b/>
                <w:bCs/>
                <w:sz w:val="22"/>
                <w:szCs w:val="22"/>
              </w:rPr>
              <w:t>SKILLS AND ABILITIES:</w:t>
            </w:r>
          </w:p>
          <w:sdt>
            <w:sdtPr>
              <w:tag w:val="goog_rdk_17"/>
              <w:id w:val="-1654424542"/>
            </w:sdtPr>
            <w:sdtContent>
              <w:p w14:paraId="14BA36B9" w14:textId="77777777" w:rsidR="00C96C95" w:rsidRDefault="00000000">
                <w:pPr>
                  <w:numPr>
                    <w:ilvl w:val="0"/>
                    <w:numId w:val="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Be able to take a multi-agency approach, researching legislation and best practice for different public sector stakeholders, and advising on how these responsibilities align for the proposed collaboration project.</w:t>
                </w:r>
                <w:sdt>
                  <w:sdtPr>
                    <w:tag w:val="goog_rdk_16"/>
                    <w:id w:val="-430777308"/>
                  </w:sdtPr>
                  <w:sdtContent/>
                </w:sdt>
              </w:p>
            </w:sdtContent>
          </w:sdt>
          <w:sdt>
            <w:sdtPr>
              <w:tag w:val="goog_rdk_21"/>
              <w:id w:val="2105328536"/>
            </w:sdtPr>
            <w:sdtContent>
              <w:p w14:paraId="46D20D9B" w14:textId="08742AA3" w:rsidR="00C96C95" w:rsidRPr="00887E70" w:rsidRDefault="00000000" w:rsidP="00887E70">
                <w:pPr>
                  <w:numPr>
                    <w:ilvl w:val="0"/>
                    <w:numId w:val="9"/>
                  </w:numPr>
                  <w:rPr>
                    <w:rFonts w:ascii="Arial" w:eastAsia="Arial" w:hAnsi="Arial" w:cs="Arial"/>
                    <w:sz w:val="22"/>
                    <w:szCs w:val="22"/>
                  </w:rPr>
                </w:pPr>
                <w:sdt>
                  <w:sdtPr>
                    <w:tag w:val="goog_rdk_18"/>
                    <w:id w:val="-2044273491"/>
                  </w:sdtPr>
                  <w:sdtEndPr/>
                  <w:sdtContent>
                    <w:sdt>
                      <w:sdtPr>
                        <w:tag w:val="goog_rdk_19"/>
                        <w:id w:val="-2135988952"/>
                      </w:sdtPr>
                      <w:sdtEndPr/>
                      <w:sdtContent>
                        <w:r w:rsidRPr="00887E70">
                          <w:rPr>
                            <w:rFonts w:ascii="Arial" w:eastAsia="Arial" w:hAnsi="Arial" w:cs="Arial"/>
                            <w:sz w:val="22"/>
                            <w:szCs w:val="22"/>
                          </w:rPr>
                          <w:t>Have the ability to lead the drafting, coordination and facilitate agreement on Data Protection Impact Assessments (DPIAs) and Data Sharing Agreements (DSAs)</w:t>
                        </w:r>
                      </w:sdtContent>
                    </w:sdt>
                  </w:sdtContent>
                </w:sdt>
                <w:sdt>
                  <w:sdtPr>
                    <w:tag w:val="goog_rdk_20"/>
                    <w:id w:val="693852321"/>
                    <w:showingPlcHdr/>
                  </w:sdtPr>
                  <w:sdtEndPr/>
                  <w:sdtContent>
                    <w:r w:rsidR="00887E70" w:rsidRPr="00887E70">
                      <w:t xml:space="preserve">     </w:t>
                    </w:r>
                  </w:sdtContent>
                </w:sdt>
              </w:p>
            </w:sdtContent>
          </w:sdt>
          <w:sdt>
            <w:sdtPr>
              <w:tag w:val="goog_rdk_25"/>
              <w:id w:val="-1271974377"/>
            </w:sdtPr>
            <w:sdtContent>
              <w:p w14:paraId="0360C835" w14:textId="77777777" w:rsidR="00C96C95" w:rsidRDefault="00000000">
                <w:pPr>
                  <w:numPr>
                    <w:ilvl w:val="0"/>
                    <w:numId w:val="9"/>
                  </w:numPr>
                  <w:pBdr>
                    <w:top w:val="nil"/>
                    <w:left w:val="nil"/>
                    <w:bottom w:val="nil"/>
                    <w:right w:val="nil"/>
                    <w:between w:val="nil"/>
                  </w:pBdr>
                  <w:rPr>
                    <w:rFonts w:ascii="Arial" w:eastAsia="Arial" w:hAnsi="Arial" w:cs="Arial"/>
                    <w:color w:val="000000"/>
                    <w:sz w:val="22"/>
                    <w:szCs w:val="22"/>
                  </w:rPr>
                </w:pPr>
                <w:sdt>
                  <w:sdtPr>
                    <w:tag w:val="goog_rdk_23"/>
                    <w:id w:val="369509169"/>
                  </w:sdtPr>
                  <w:sdtContent>
                    <w:sdt>
                      <w:sdtPr>
                        <w:tag w:val="goog_rdk_24"/>
                        <w:id w:val="-1141355339"/>
                      </w:sdtPr>
                      <w:sdtContent>
                        <w:r w:rsidRPr="00887E70">
                          <w:rPr>
                            <w:rFonts w:ascii="Arial" w:eastAsia="Arial" w:hAnsi="Arial" w:cs="Arial"/>
                            <w:sz w:val="22"/>
                            <w:szCs w:val="22"/>
                          </w:rPr>
                          <w:t>Be responsible for the delivery of information governance aspects of assigned projects</w:t>
                        </w:r>
                      </w:sdtContent>
                    </w:sdt>
                  </w:sdtContent>
                </w:sdt>
              </w:p>
            </w:sdtContent>
          </w:sdt>
          <w:sdt>
            <w:sdtPr>
              <w:tag w:val="goog_rdk_28"/>
              <w:id w:val="-291581270"/>
            </w:sdtPr>
            <w:sdtContent>
              <w:p w14:paraId="32ED4503" w14:textId="77777777" w:rsidR="00C96C95" w:rsidRDefault="00000000">
                <w:pPr>
                  <w:numPr>
                    <w:ilvl w:val="0"/>
                    <w:numId w:val="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Have sound legal research and analytical skills - to understand project ambitions and drivers, and identify relevant legal gateways, requirements and limitations when sharing data</w:t>
                </w:r>
                <w:sdt>
                  <w:sdtPr>
                    <w:tag w:val="goog_rdk_26"/>
                    <w:id w:val="-1404975563"/>
                  </w:sdtPr>
                  <w:sdtContent>
                    <w:sdt>
                      <w:sdtPr>
                        <w:tag w:val="goog_rdk_27"/>
                        <w:id w:val="-1370342708"/>
                      </w:sdtPr>
                      <w:sdtContent/>
                    </w:sdt>
                  </w:sdtContent>
                </w:sdt>
              </w:p>
            </w:sdtContent>
          </w:sdt>
          <w:p w14:paraId="537D60ED" w14:textId="77777777" w:rsidR="00C96C95" w:rsidRDefault="00000000">
            <w:pPr>
              <w:numPr>
                <w:ilvl w:val="0"/>
                <w:numId w:val="9"/>
              </w:numPr>
              <w:pBdr>
                <w:top w:val="nil"/>
                <w:left w:val="nil"/>
                <w:bottom w:val="nil"/>
                <w:right w:val="nil"/>
                <w:between w:val="nil"/>
              </w:pBdr>
              <w:rPr>
                <w:rFonts w:ascii="Arial" w:eastAsia="Arial" w:hAnsi="Arial" w:cs="Arial"/>
                <w:color w:val="000000"/>
                <w:sz w:val="22"/>
                <w:szCs w:val="22"/>
              </w:rPr>
            </w:pPr>
            <w:sdt>
              <w:sdtPr>
                <w:tag w:val="goog_rdk_29"/>
                <w:id w:val="849015261"/>
              </w:sdtPr>
              <w:sdtContent>
                <w:sdt>
                  <w:sdtPr>
                    <w:tag w:val="goog_rdk_30"/>
                    <w:id w:val="-1562624166"/>
                  </w:sdtPr>
                  <w:sdtContent>
                    <w:r w:rsidRPr="00887E70">
                      <w:rPr>
                        <w:rFonts w:ascii="Arial" w:eastAsia="Arial" w:hAnsi="Arial" w:cs="Arial"/>
                        <w:sz w:val="22"/>
                        <w:szCs w:val="22"/>
                      </w:rPr>
                      <w:t xml:space="preserve">Develop and test innovative </w:t>
                    </w:r>
                  </w:sdtContent>
                </w:sdt>
                <w:sdt>
                  <w:sdtPr>
                    <w:tag w:val="goog_rdk_31"/>
                    <w:id w:val="-44864750"/>
                  </w:sdtPr>
                  <w:sdtContent>
                    <w:r w:rsidRPr="00887E70">
                      <w:rPr>
                        <w:rFonts w:ascii="Arial" w:eastAsia="Arial" w:hAnsi="Arial" w:cs="Arial"/>
                        <w:sz w:val="22"/>
                        <w:szCs w:val="22"/>
                      </w:rPr>
                      <w:t>approaches and processes for achieving data sharing in complex multi-stakeholder environments</w:t>
                    </w:r>
                  </w:sdtContent>
                </w:sdt>
                <w:sdt>
                  <w:sdtPr>
                    <w:tag w:val="goog_rdk_32"/>
                    <w:id w:val="-780173033"/>
                  </w:sdtPr>
                  <w:sdtContent>
                    <w:r w:rsidRPr="00887E70">
                      <w:rPr>
                        <w:rFonts w:ascii="Arial" w:eastAsia="Arial" w:hAnsi="Arial" w:cs="Arial"/>
                        <w:sz w:val="22"/>
                        <w:szCs w:val="22"/>
                      </w:rPr>
                      <w:t xml:space="preserve"> </w:t>
                    </w:r>
                  </w:sdtContent>
                </w:sdt>
              </w:sdtContent>
            </w:sdt>
            <w:r>
              <w:rPr>
                <w:rFonts w:ascii="Arial" w:eastAsia="Arial" w:hAnsi="Arial" w:cs="Arial"/>
                <w:color w:val="000000"/>
                <w:sz w:val="22"/>
                <w:szCs w:val="22"/>
              </w:rPr>
              <w:t>.</w:t>
            </w:r>
          </w:p>
          <w:p w14:paraId="0BFC3FF7" w14:textId="77777777" w:rsidR="00C96C95" w:rsidRDefault="00000000">
            <w:pPr>
              <w:numPr>
                <w:ilvl w:val="0"/>
                <w:numId w:val="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Show excellent communication and interpersonal skills, with the ability to manage stakeholder expectations and explain complex information in a clear and concise manner. </w:t>
            </w:r>
          </w:p>
          <w:p w14:paraId="672E8E5E" w14:textId="77777777" w:rsidR="00C96C95" w:rsidRDefault="00000000">
            <w:pPr>
              <w:numPr>
                <w:ilvl w:val="0"/>
                <w:numId w:val="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Have the ability to work independently and as part of a team. </w:t>
            </w:r>
          </w:p>
          <w:p w14:paraId="0018895D" w14:textId="77777777" w:rsidR="00C96C95" w:rsidRDefault="00000000">
            <w:pPr>
              <w:numPr>
                <w:ilvl w:val="0"/>
                <w:numId w:val="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Have strong organisational and time management skills that allow you to manage fluctuating demand across multiple projects.</w:t>
            </w:r>
          </w:p>
          <w:p w14:paraId="485A66C3" w14:textId="77777777" w:rsidR="00C96C95" w:rsidRDefault="00C96C95">
            <w:pPr>
              <w:pBdr>
                <w:top w:val="nil"/>
                <w:left w:val="nil"/>
                <w:bottom w:val="nil"/>
                <w:right w:val="nil"/>
                <w:between w:val="nil"/>
              </w:pBdr>
              <w:ind w:left="720"/>
              <w:rPr>
                <w:rFonts w:ascii="Arial" w:eastAsia="Arial" w:hAnsi="Arial" w:cs="Arial"/>
                <w:color w:val="000000"/>
                <w:sz w:val="22"/>
                <w:szCs w:val="22"/>
              </w:rPr>
            </w:pPr>
          </w:p>
          <w:p w14:paraId="4F252699" w14:textId="77777777" w:rsidR="00C96C95" w:rsidRDefault="00000000">
            <w:pPr>
              <w:rPr>
                <w:rFonts w:ascii="Arial" w:eastAsia="Arial" w:hAnsi="Arial" w:cs="Arial"/>
                <w:b/>
                <w:bCs/>
                <w:sz w:val="22"/>
                <w:szCs w:val="22"/>
              </w:rPr>
            </w:pPr>
            <w:r>
              <w:rPr>
                <w:rFonts w:ascii="Arial" w:eastAsia="Arial" w:hAnsi="Arial" w:cs="Arial"/>
                <w:b/>
                <w:bCs/>
                <w:sz w:val="22"/>
                <w:szCs w:val="22"/>
              </w:rPr>
              <w:t>EXPERIENCE:</w:t>
            </w:r>
          </w:p>
          <w:p w14:paraId="5F46A84D" w14:textId="77777777" w:rsidR="00C96C95" w:rsidRDefault="00000000">
            <w:pPr>
              <w:numPr>
                <w:ilvl w:val="0"/>
                <w:numId w:val="9"/>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Have experience conducting Data Protection Impact Assessments (DPIAs), particularly for collaboration projects and multi-agency data sharing.</w:t>
            </w:r>
          </w:p>
          <w:p w14:paraId="34B38151" w14:textId="77777777" w:rsidR="00C96C95" w:rsidRDefault="00C96C95">
            <w:pPr>
              <w:rPr>
                <w:rFonts w:ascii="Arial" w:eastAsia="Arial" w:hAnsi="Arial" w:cs="Arial"/>
                <w:sz w:val="22"/>
                <w:szCs w:val="22"/>
              </w:rPr>
            </w:pPr>
          </w:p>
        </w:tc>
        <w:tc>
          <w:tcPr>
            <w:tcW w:w="4394" w:type="dxa"/>
            <w:tcBorders>
              <w:top w:val="single" w:sz="4" w:space="0" w:color="000000"/>
              <w:left w:val="single" w:sz="4" w:space="0" w:color="000000"/>
              <w:bottom w:val="single" w:sz="4" w:space="0" w:color="000000"/>
              <w:right w:val="single" w:sz="4" w:space="0" w:color="000000"/>
            </w:tcBorders>
          </w:tcPr>
          <w:p w14:paraId="6574D71E" w14:textId="77777777" w:rsidR="00C96C95" w:rsidRDefault="00C96C95">
            <w:pPr>
              <w:rPr>
                <w:rFonts w:ascii="Arial" w:eastAsia="Arial" w:hAnsi="Arial" w:cs="Arial"/>
                <w:sz w:val="22"/>
                <w:szCs w:val="22"/>
              </w:rPr>
            </w:pPr>
          </w:p>
          <w:p w14:paraId="4E6D79CE" w14:textId="77777777" w:rsidR="00C96C9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Sift Questions/Interview and/or</w:t>
            </w:r>
          </w:p>
          <w:p w14:paraId="58E6C0DB" w14:textId="77777777" w:rsidR="00C96C9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Anonymised CVs</w:t>
            </w:r>
          </w:p>
          <w:p w14:paraId="2781766A" w14:textId="77777777" w:rsidR="00C96C95" w:rsidRDefault="00C96C95">
            <w:pPr>
              <w:pBdr>
                <w:top w:val="nil"/>
                <w:left w:val="nil"/>
                <w:bottom w:val="nil"/>
                <w:right w:val="nil"/>
                <w:between w:val="nil"/>
              </w:pBdr>
              <w:rPr>
                <w:rFonts w:ascii="Arial" w:eastAsia="Arial" w:hAnsi="Arial" w:cs="Arial"/>
                <w:color w:val="000000"/>
                <w:sz w:val="22"/>
                <w:szCs w:val="22"/>
              </w:rPr>
            </w:pPr>
          </w:p>
          <w:p w14:paraId="2CA886B8" w14:textId="77777777" w:rsidR="00C96C95" w:rsidRDefault="00C96C95">
            <w:pPr>
              <w:rPr>
                <w:rFonts w:ascii="Arial" w:eastAsia="Arial" w:hAnsi="Arial" w:cs="Arial"/>
                <w:sz w:val="22"/>
                <w:szCs w:val="22"/>
              </w:rPr>
            </w:pPr>
          </w:p>
        </w:tc>
      </w:tr>
      <w:tr w:rsidR="00C96C95" w14:paraId="4040EC0E" w14:textId="77777777">
        <w:tc>
          <w:tcPr>
            <w:tcW w:w="6204" w:type="dxa"/>
            <w:tcBorders>
              <w:top w:val="single" w:sz="4" w:space="0" w:color="000000"/>
              <w:left w:val="single" w:sz="4" w:space="0" w:color="000000"/>
              <w:bottom w:val="single" w:sz="4" w:space="0" w:color="000000"/>
              <w:right w:val="single" w:sz="4" w:space="0" w:color="000000"/>
            </w:tcBorders>
          </w:tcPr>
          <w:p w14:paraId="69801266" w14:textId="77777777" w:rsidR="00C96C95" w:rsidRDefault="00C96C95">
            <w:pPr>
              <w:rPr>
                <w:rFonts w:ascii="Arial" w:eastAsia="Arial" w:hAnsi="Arial" w:cs="Arial"/>
                <w:b/>
                <w:bCs/>
                <w:sz w:val="22"/>
                <w:szCs w:val="22"/>
              </w:rPr>
            </w:pPr>
          </w:p>
          <w:p w14:paraId="714EB236" w14:textId="77777777" w:rsidR="00C96C95" w:rsidRDefault="00000000">
            <w:pPr>
              <w:rPr>
                <w:rFonts w:ascii="Arial" w:eastAsia="Arial" w:hAnsi="Arial" w:cs="Arial"/>
                <w:b/>
                <w:bCs/>
                <w:color w:val="7030A0"/>
                <w:sz w:val="22"/>
                <w:szCs w:val="22"/>
              </w:rPr>
            </w:pPr>
            <w:r>
              <w:rPr>
                <w:rFonts w:ascii="Arial" w:eastAsia="Arial" w:hAnsi="Arial" w:cs="Arial"/>
                <w:b/>
                <w:bCs/>
                <w:color w:val="7030A0"/>
                <w:sz w:val="22"/>
                <w:szCs w:val="22"/>
              </w:rPr>
              <w:t>PERSONAL STYLE AND BEHAVIOUR:</w:t>
            </w:r>
          </w:p>
          <w:p w14:paraId="7317B5AE" w14:textId="77777777" w:rsidR="00C96C95" w:rsidRDefault="00C96C95">
            <w:pPr>
              <w:jc w:val="both"/>
              <w:rPr>
                <w:rFonts w:ascii="Arial" w:eastAsia="Arial" w:hAnsi="Arial" w:cs="Arial"/>
                <w:b/>
                <w:bCs/>
                <w:sz w:val="22"/>
                <w:szCs w:val="22"/>
              </w:rPr>
            </w:pPr>
          </w:p>
          <w:p w14:paraId="6FA1BBFC" w14:textId="77777777" w:rsidR="00C96C95" w:rsidRDefault="00000000">
            <w:pPr>
              <w:numPr>
                <w:ilvl w:val="0"/>
                <w:numId w:val="10"/>
              </w:numPr>
              <w:rPr>
                <w:rFonts w:ascii="Arial" w:eastAsia="Arial" w:hAnsi="Arial" w:cs="Arial"/>
                <w:sz w:val="22"/>
                <w:szCs w:val="22"/>
              </w:rPr>
            </w:pPr>
            <w:r>
              <w:rPr>
                <w:rFonts w:ascii="Arial" w:eastAsia="Arial" w:hAnsi="Arial" w:cs="Arial"/>
                <w:sz w:val="22"/>
                <w:szCs w:val="22"/>
              </w:rPr>
              <w:t>Care about achieving outcomes that support innovation and benefit London and its population.</w:t>
            </w:r>
          </w:p>
          <w:p w14:paraId="2AB5A26B" w14:textId="77777777" w:rsidR="00C96C95" w:rsidRDefault="00000000">
            <w:pPr>
              <w:numPr>
                <w:ilvl w:val="0"/>
                <w:numId w:val="10"/>
              </w:numPr>
              <w:rPr>
                <w:rFonts w:ascii="Arial" w:eastAsia="Arial" w:hAnsi="Arial" w:cs="Arial"/>
                <w:sz w:val="22"/>
                <w:szCs w:val="22"/>
              </w:rPr>
            </w:pPr>
            <w:r>
              <w:rPr>
                <w:rFonts w:ascii="Arial" w:eastAsia="Arial" w:hAnsi="Arial" w:cs="Arial"/>
                <w:sz w:val="22"/>
                <w:szCs w:val="22"/>
              </w:rPr>
              <w:t>Enjoy problem-solving in new, complex and sometimes ambiguous environments where both creativity and pragmatism are required.</w:t>
            </w:r>
          </w:p>
          <w:p w14:paraId="15249DB1" w14:textId="77777777" w:rsidR="00C96C95" w:rsidRDefault="00000000">
            <w:pPr>
              <w:numPr>
                <w:ilvl w:val="0"/>
                <w:numId w:val="10"/>
              </w:numPr>
              <w:rPr>
                <w:rFonts w:ascii="Arial" w:eastAsia="Arial" w:hAnsi="Arial" w:cs="Arial"/>
                <w:sz w:val="22"/>
                <w:szCs w:val="22"/>
              </w:rPr>
            </w:pPr>
            <w:r>
              <w:rPr>
                <w:rFonts w:ascii="Arial" w:eastAsia="Arial" w:hAnsi="Arial" w:cs="Arial"/>
                <w:sz w:val="22"/>
                <w:szCs w:val="22"/>
              </w:rPr>
              <w:t>Seek to identify opportunities to increase compliance and improve approaches to multi-agency projects.</w:t>
            </w:r>
          </w:p>
          <w:p w14:paraId="38C25955" w14:textId="77777777" w:rsidR="00C96C95" w:rsidRDefault="00C96C95">
            <w:pPr>
              <w:rPr>
                <w:rFonts w:ascii="Arial" w:eastAsia="Arial" w:hAnsi="Arial" w:cs="Arial"/>
                <w:sz w:val="22"/>
                <w:szCs w:val="22"/>
              </w:rPr>
            </w:pPr>
          </w:p>
          <w:p w14:paraId="12E9D70A" w14:textId="77777777" w:rsidR="00C96C95" w:rsidRDefault="00C96C95">
            <w:pPr>
              <w:rPr>
                <w:rFonts w:ascii="Arial" w:eastAsia="Arial" w:hAnsi="Arial" w:cs="Arial"/>
                <w:sz w:val="22"/>
                <w:szCs w:val="22"/>
              </w:rPr>
            </w:pPr>
          </w:p>
          <w:p w14:paraId="2FEB6736" w14:textId="77777777" w:rsidR="00C96C95" w:rsidRDefault="00C96C95">
            <w:pPr>
              <w:rPr>
                <w:rFonts w:ascii="Arial" w:eastAsia="Arial" w:hAnsi="Arial" w:cs="Arial"/>
                <w:sz w:val="22"/>
                <w:szCs w:val="22"/>
              </w:rPr>
            </w:pPr>
          </w:p>
          <w:p w14:paraId="74E34E84" w14:textId="77777777" w:rsidR="00C96C95" w:rsidRDefault="00C96C95">
            <w:pPr>
              <w:rPr>
                <w:rFonts w:ascii="Arial" w:eastAsia="Arial" w:hAnsi="Arial" w:cs="Arial"/>
                <w:sz w:val="22"/>
                <w:szCs w:val="22"/>
              </w:rPr>
            </w:pPr>
          </w:p>
          <w:p w14:paraId="4F481E3B" w14:textId="77777777" w:rsidR="00C96C95" w:rsidRDefault="00C96C95">
            <w:pPr>
              <w:rPr>
                <w:rFonts w:ascii="Arial" w:eastAsia="Arial" w:hAnsi="Arial" w:cs="Arial"/>
                <w:sz w:val="22"/>
                <w:szCs w:val="22"/>
              </w:rPr>
            </w:pPr>
          </w:p>
          <w:p w14:paraId="1CBC9614" w14:textId="77777777" w:rsidR="00C96C95" w:rsidRDefault="00C96C95">
            <w:pPr>
              <w:rPr>
                <w:rFonts w:ascii="Arial" w:eastAsia="Arial" w:hAnsi="Arial" w:cs="Arial"/>
                <w:sz w:val="22"/>
                <w:szCs w:val="22"/>
              </w:rPr>
            </w:pPr>
          </w:p>
          <w:p w14:paraId="09D62C2D" w14:textId="77777777" w:rsidR="00C96C95" w:rsidRDefault="00C96C95">
            <w:pPr>
              <w:rPr>
                <w:rFonts w:ascii="Arial" w:eastAsia="Arial" w:hAnsi="Arial" w:cs="Arial"/>
                <w:sz w:val="22"/>
                <w:szCs w:val="22"/>
              </w:rPr>
            </w:pPr>
          </w:p>
          <w:p w14:paraId="78696295" w14:textId="77777777" w:rsidR="00C96C95" w:rsidRDefault="00C96C95">
            <w:pPr>
              <w:rPr>
                <w:rFonts w:ascii="Arial" w:eastAsia="Arial" w:hAnsi="Arial" w:cs="Arial"/>
                <w:sz w:val="22"/>
                <w:szCs w:val="22"/>
              </w:rPr>
            </w:pPr>
          </w:p>
          <w:p w14:paraId="7DF7DCB8" w14:textId="77777777" w:rsidR="00C96C95" w:rsidRDefault="00C96C95">
            <w:pPr>
              <w:rPr>
                <w:rFonts w:ascii="Arial" w:eastAsia="Arial" w:hAnsi="Arial" w:cs="Arial"/>
                <w:sz w:val="22"/>
                <w:szCs w:val="22"/>
              </w:rPr>
            </w:pPr>
          </w:p>
        </w:tc>
        <w:tc>
          <w:tcPr>
            <w:tcW w:w="4394" w:type="dxa"/>
            <w:tcBorders>
              <w:top w:val="single" w:sz="4" w:space="0" w:color="000000"/>
              <w:left w:val="single" w:sz="4" w:space="0" w:color="000000"/>
              <w:bottom w:val="single" w:sz="4" w:space="0" w:color="000000"/>
              <w:right w:val="single" w:sz="4" w:space="0" w:color="000000"/>
            </w:tcBorders>
          </w:tcPr>
          <w:p w14:paraId="28DB82F2" w14:textId="77777777" w:rsidR="00C96C95" w:rsidRDefault="00C96C95">
            <w:pPr>
              <w:jc w:val="both"/>
              <w:rPr>
                <w:rFonts w:ascii="Arial" w:eastAsia="Arial" w:hAnsi="Arial" w:cs="Arial"/>
                <w:sz w:val="22"/>
                <w:szCs w:val="22"/>
              </w:rPr>
            </w:pPr>
          </w:p>
          <w:p w14:paraId="083B3A63" w14:textId="77777777" w:rsidR="00C96C9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Sift Questions/Interview and/or</w:t>
            </w:r>
          </w:p>
          <w:p w14:paraId="633B8B7B" w14:textId="77777777" w:rsidR="00C96C9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Anonymised CVs</w:t>
            </w:r>
          </w:p>
          <w:p w14:paraId="7E62CB44" w14:textId="77777777" w:rsidR="00C96C95" w:rsidRDefault="00C96C95">
            <w:pPr>
              <w:pBdr>
                <w:top w:val="nil"/>
                <w:left w:val="nil"/>
                <w:bottom w:val="nil"/>
                <w:right w:val="nil"/>
                <w:between w:val="nil"/>
              </w:pBdr>
              <w:rPr>
                <w:rFonts w:ascii="Arial" w:eastAsia="Arial" w:hAnsi="Arial" w:cs="Arial"/>
                <w:color w:val="000000"/>
                <w:sz w:val="22"/>
                <w:szCs w:val="22"/>
              </w:rPr>
            </w:pPr>
          </w:p>
          <w:p w14:paraId="2F1CEAE3" w14:textId="77777777" w:rsidR="00C96C95" w:rsidRDefault="00C96C95">
            <w:pPr>
              <w:jc w:val="both"/>
              <w:rPr>
                <w:rFonts w:ascii="Arial" w:eastAsia="Arial" w:hAnsi="Arial" w:cs="Arial"/>
                <w:sz w:val="22"/>
                <w:szCs w:val="22"/>
              </w:rPr>
            </w:pPr>
          </w:p>
          <w:p w14:paraId="036BD19F" w14:textId="77777777" w:rsidR="00C96C95" w:rsidRDefault="00C96C95">
            <w:pPr>
              <w:jc w:val="both"/>
              <w:rPr>
                <w:rFonts w:ascii="Arial" w:eastAsia="Arial" w:hAnsi="Arial" w:cs="Arial"/>
                <w:sz w:val="22"/>
                <w:szCs w:val="22"/>
              </w:rPr>
            </w:pPr>
          </w:p>
          <w:p w14:paraId="5A557B5B" w14:textId="77777777" w:rsidR="00C96C95" w:rsidRDefault="00C96C95">
            <w:pPr>
              <w:jc w:val="both"/>
              <w:rPr>
                <w:rFonts w:ascii="Arial" w:eastAsia="Arial" w:hAnsi="Arial" w:cs="Arial"/>
                <w:sz w:val="22"/>
                <w:szCs w:val="22"/>
              </w:rPr>
            </w:pPr>
          </w:p>
          <w:p w14:paraId="1C6A2D8C" w14:textId="77777777" w:rsidR="00C96C95" w:rsidRDefault="00C96C95">
            <w:pPr>
              <w:jc w:val="both"/>
              <w:rPr>
                <w:rFonts w:ascii="Arial" w:eastAsia="Arial" w:hAnsi="Arial" w:cs="Arial"/>
                <w:sz w:val="22"/>
                <w:szCs w:val="22"/>
              </w:rPr>
            </w:pPr>
          </w:p>
          <w:p w14:paraId="30622562" w14:textId="77777777" w:rsidR="00C96C95" w:rsidRDefault="00C96C95">
            <w:pPr>
              <w:jc w:val="both"/>
              <w:rPr>
                <w:rFonts w:ascii="Arial" w:eastAsia="Arial" w:hAnsi="Arial" w:cs="Arial"/>
                <w:sz w:val="22"/>
                <w:szCs w:val="22"/>
              </w:rPr>
            </w:pPr>
          </w:p>
        </w:tc>
      </w:tr>
      <w:tr w:rsidR="00C96C95" w14:paraId="57540128" w14:textId="77777777">
        <w:tc>
          <w:tcPr>
            <w:tcW w:w="6204" w:type="dxa"/>
            <w:tcBorders>
              <w:top w:val="single" w:sz="4" w:space="0" w:color="000000"/>
              <w:left w:val="single" w:sz="4" w:space="0" w:color="000000"/>
              <w:bottom w:val="single" w:sz="4" w:space="0" w:color="000000"/>
              <w:right w:val="single" w:sz="4" w:space="0" w:color="000000"/>
            </w:tcBorders>
          </w:tcPr>
          <w:p w14:paraId="15ACAB8E" w14:textId="77777777" w:rsidR="00C96C95" w:rsidRDefault="00C96C95">
            <w:pPr>
              <w:jc w:val="both"/>
              <w:rPr>
                <w:rFonts w:ascii="Arial" w:eastAsia="Arial" w:hAnsi="Arial" w:cs="Arial"/>
                <w:sz w:val="22"/>
                <w:szCs w:val="22"/>
              </w:rPr>
            </w:pPr>
          </w:p>
          <w:p w14:paraId="1C3E3197" w14:textId="77777777" w:rsidR="00C96C95" w:rsidRDefault="00000000">
            <w:pPr>
              <w:jc w:val="both"/>
              <w:rPr>
                <w:rFonts w:ascii="Arial" w:eastAsia="Arial" w:hAnsi="Arial" w:cs="Arial"/>
                <w:color w:val="7030A0"/>
                <w:sz w:val="22"/>
                <w:szCs w:val="22"/>
              </w:rPr>
            </w:pPr>
            <w:r>
              <w:rPr>
                <w:rFonts w:ascii="Arial" w:eastAsia="Arial" w:hAnsi="Arial" w:cs="Arial"/>
                <w:b/>
                <w:bCs/>
                <w:color w:val="7030A0"/>
                <w:sz w:val="22"/>
                <w:szCs w:val="22"/>
              </w:rPr>
              <w:t>OTHER SPECIAL REQUIREMENTS</w:t>
            </w:r>
            <w:r>
              <w:rPr>
                <w:rFonts w:ascii="Arial" w:eastAsia="Arial" w:hAnsi="Arial" w:cs="Arial"/>
                <w:color w:val="7030A0"/>
                <w:sz w:val="22"/>
                <w:szCs w:val="22"/>
              </w:rPr>
              <w:t>:</w:t>
            </w:r>
          </w:p>
          <w:p w14:paraId="190140E1" w14:textId="77777777" w:rsidR="00C96C95" w:rsidRDefault="00C96C95">
            <w:pPr>
              <w:jc w:val="both"/>
              <w:rPr>
                <w:rFonts w:ascii="Arial" w:eastAsia="Arial" w:hAnsi="Arial" w:cs="Arial"/>
                <w:sz w:val="22"/>
                <w:szCs w:val="22"/>
              </w:rPr>
            </w:pPr>
          </w:p>
          <w:p w14:paraId="6022B51A" w14:textId="77777777" w:rsidR="00C96C95" w:rsidRDefault="00000000">
            <w:pPr>
              <w:jc w:val="both"/>
              <w:rPr>
                <w:rFonts w:ascii="Arial" w:eastAsia="Arial" w:hAnsi="Arial" w:cs="Arial"/>
                <w:sz w:val="22"/>
                <w:szCs w:val="22"/>
              </w:rPr>
            </w:pPr>
            <w:r>
              <w:rPr>
                <w:rFonts w:ascii="Arial" w:eastAsia="Arial" w:hAnsi="Arial" w:cs="Arial"/>
                <w:sz w:val="22"/>
                <w:szCs w:val="22"/>
              </w:rPr>
              <w:t>You will preferably have:</w:t>
            </w:r>
          </w:p>
          <w:p w14:paraId="2E8A9D95" w14:textId="77777777" w:rsidR="00C96C95" w:rsidRDefault="00000000">
            <w:pPr>
              <w:numPr>
                <w:ilvl w:val="0"/>
                <w:numId w:val="11"/>
              </w:numPr>
              <w:jc w:val="both"/>
              <w:rPr>
                <w:rFonts w:ascii="Arial" w:eastAsia="Arial" w:hAnsi="Arial" w:cs="Arial"/>
                <w:sz w:val="22"/>
                <w:szCs w:val="22"/>
              </w:rPr>
            </w:pPr>
            <w:r>
              <w:rPr>
                <w:rFonts w:ascii="Arial" w:eastAsia="Arial" w:hAnsi="Arial" w:cs="Arial"/>
                <w:sz w:val="22"/>
                <w:szCs w:val="22"/>
              </w:rPr>
              <w:t>Experience working in the public sector.</w:t>
            </w:r>
          </w:p>
          <w:p w14:paraId="16CC2FA1" w14:textId="77777777" w:rsidR="00C96C95" w:rsidRDefault="00000000">
            <w:pPr>
              <w:numPr>
                <w:ilvl w:val="0"/>
                <w:numId w:val="11"/>
              </w:numPr>
              <w:jc w:val="both"/>
              <w:rPr>
                <w:rFonts w:ascii="Arial" w:eastAsia="Arial" w:hAnsi="Arial" w:cs="Arial"/>
                <w:sz w:val="22"/>
                <w:szCs w:val="22"/>
              </w:rPr>
            </w:pPr>
            <w:r>
              <w:rPr>
                <w:rFonts w:ascii="Arial" w:eastAsia="Arial" w:hAnsi="Arial" w:cs="Arial"/>
                <w:sz w:val="22"/>
                <w:szCs w:val="22"/>
              </w:rPr>
              <w:t>Knowledge of data sharing platforms and technologies.</w:t>
            </w:r>
          </w:p>
          <w:p w14:paraId="324BE671" w14:textId="77777777" w:rsidR="00C96C95" w:rsidRDefault="00000000">
            <w:pPr>
              <w:numPr>
                <w:ilvl w:val="0"/>
                <w:numId w:val="11"/>
              </w:numPr>
              <w:jc w:val="both"/>
              <w:rPr>
                <w:rFonts w:ascii="Arial" w:eastAsia="Arial" w:hAnsi="Arial" w:cs="Arial"/>
                <w:sz w:val="22"/>
                <w:szCs w:val="22"/>
              </w:rPr>
            </w:pPr>
            <w:r>
              <w:rPr>
                <w:rFonts w:ascii="Arial" w:eastAsia="Arial" w:hAnsi="Arial" w:cs="Arial"/>
                <w:sz w:val="22"/>
                <w:szCs w:val="22"/>
              </w:rPr>
              <w:t>Experience of agile methods in software development.</w:t>
            </w:r>
          </w:p>
          <w:p w14:paraId="24D4444F" w14:textId="77777777" w:rsidR="00C96C95" w:rsidRDefault="00C96C95">
            <w:pPr>
              <w:jc w:val="both"/>
              <w:rPr>
                <w:rFonts w:ascii="Arial" w:eastAsia="Arial" w:hAnsi="Arial" w:cs="Arial"/>
                <w:sz w:val="22"/>
                <w:szCs w:val="22"/>
              </w:rPr>
            </w:pPr>
          </w:p>
          <w:p w14:paraId="7E4D5A92" w14:textId="77777777" w:rsidR="00C96C95" w:rsidRDefault="00C96C95">
            <w:pPr>
              <w:rPr>
                <w:rFonts w:ascii="Arial" w:eastAsia="Arial" w:hAnsi="Arial" w:cs="Arial"/>
                <w:sz w:val="22"/>
                <w:szCs w:val="22"/>
              </w:rPr>
            </w:pPr>
          </w:p>
        </w:tc>
        <w:tc>
          <w:tcPr>
            <w:tcW w:w="4394" w:type="dxa"/>
            <w:tcBorders>
              <w:top w:val="single" w:sz="4" w:space="0" w:color="000000"/>
              <w:left w:val="single" w:sz="4" w:space="0" w:color="000000"/>
              <w:bottom w:val="single" w:sz="4" w:space="0" w:color="000000"/>
              <w:right w:val="single" w:sz="4" w:space="0" w:color="000000"/>
            </w:tcBorders>
          </w:tcPr>
          <w:p w14:paraId="78988500" w14:textId="77777777" w:rsidR="00C96C95" w:rsidRDefault="00C96C95">
            <w:pPr>
              <w:jc w:val="both"/>
              <w:rPr>
                <w:rFonts w:ascii="Arial" w:eastAsia="Arial" w:hAnsi="Arial" w:cs="Arial"/>
                <w:sz w:val="22"/>
                <w:szCs w:val="22"/>
              </w:rPr>
            </w:pPr>
          </w:p>
          <w:p w14:paraId="0E335BD8" w14:textId="77777777" w:rsidR="00C96C9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Sift Questions/Interview and/or</w:t>
            </w:r>
          </w:p>
          <w:p w14:paraId="63573745" w14:textId="77777777" w:rsidR="00C96C9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Anonymised CVs</w:t>
            </w:r>
          </w:p>
          <w:p w14:paraId="23F04F0D" w14:textId="77777777" w:rsidR="00C96C95" w:rsidRDefault="00C96C95">
            <w:pPr>
              <w:jc w:val="both"/>
              <w:rPr>
                <w:rFonts w:ascii="Arial" w:eastAsia="Arial" w:hAnsi="Arial" w:cs="Arial"/>
                <w:sz w:val="22"/>
                <w:szCs w:val="22"/>
              </w:rPr>
            </w:pPr>
          </w:p>
          <w:p w14:paraId="5515584C" w14:textId="77777777" w:rsidR="00C96C95" w:rsidRDefault="00C96C95">
            <w:pPr>
              <w:jc w:val="both"/>
              <w:rPr>
                <w:rFonts w:ascii="Arial" w:eastAsia="Arial" w:hAnsi="Arial" w:cs="Arial"/>
                <w:sz w:val="22"/>
                <w:szCs w:val="22"/>
              </w:rPr>
            </w:pPr>
          </w:p>
          <w:p w14:paraId="2EE94CC1" w14:textId="77777777" w:rsidR="00C96C95" w:rsidRDefault="00C96C95">
            <w:pPr>
              <w:jc w:val="both"/>
              <w:rPr>
                <w:rFonts w:ascii="Arial" w:eastAsia="Arial" w:hAnsi="Arial" w:cs="Arial"/>
                <w:sz w:val="22"/>
                <w:szCs w:val="22"/>
              </w:rPr>
            </w:pPr>
          </w:p>
          <w:p w14:paraId="4732463B" w14:textId="77777777" w:rsidR="00C96C95" w:rsidRDefault="00C96C95">
            <w:pPr>
              <w:jc w:val="both"/>
              <w:rPr>
                <w:rFonts w:ascii="Arial" w:eastAsia="Arial" w:hAnsi="Arial" w:cs="Arial"/>
                <w:sz w:val="22"/>
                <w:szCs w:val="22"/>
              </w:rPr>
            </w:pPr>
          </w:p>
          <w:p w14:paraId="6EBD0F29" w14:textId="77777777" w:rsidR="00C96C95" w:rsidRDefault="00C96C95">
            <w:pPr>
              <w:jc w:val="both"/>
              <w:rPr>
                <w:rFonts w:ascii="Arial" w:eastAsia="Arial" w:hAnsi="Arial" w:cs="Arial"/>
                <w:sz w:val="22"/>
                <w:szCs w:val="22"/>
              </w:rPr>
            </w:pPr>
          </w:p>
          <w:p w14:paraId="65FB8DE8" w14:textId="77777777" w:rsidR="00C96C95" w:rsidRDefault="00C96C95">
            <w:pPr>
              <w:jc w:val="both"/>
              <w:rPr>
                <w:rFonts w:ascii="Arial" w:eastAsia="Arial" w:hAnsi="Arial" w:cs="Arial"/>
                <w:sz w:val="22"/>
                <w:szCs w:val="22"/>
              </w:rPr>
            </w:pPr>
          </w:p>
          <w:p w14:paraId="7E7FDA6A" w14:textId="77777777" w:rsidR="00C96C95" w:rsidRDefault="00C96C95">
            <w:pPr>
              <w:jc w:val="both"/>
              <w:rPr>
                <w:rFonts w:ascii="Arial" w:eastAsia="Arial" w:hAnsi="Arial" w:cs="Arial"/>
                <w:sz w:val="22"/>
                <w:szCs w:val="22"/>
              </w:rPr>
            </w:pPr>
          </w:p>
          <w:p w14:paraId="09EB0C3F" w14:textId="77777777" w:rsidR="00C96C95" w:rsidRDefault="00000000">
            <w:pPr>
              <w:rPr>
                <w:rFonts w:ascii="Arial" w:eastAsia="Arial" w:hAnsi="Arial" w:cs="Arial"/>
                <w:sz w:val="22"/>
                <w:szCs w:val="22"/>
              </w:rPr>
            </w:pPr>
            <w:r>
              <w:rPr>
                <w:rFonts w:ascii="Arial" w:eastAsia="Arial" w:hAnsi="Arial" w:cs="Arial"/>
                <w:sz w:val="22"/>
                <w:szCs w:val="22"/>
              </w:rPr>
              <w:t>Satisfactory clearance at conditional offer stage</w:t>
            </w:r>
          </w:p>
          <w:p w14:paraId="19418A8E" w14:textId="77777777" w:rsidR="00C96C95" w:rsidRDefault="00C96C95">
            <w:pPr>
              <w:jc w:val="both"/>
              <w:rPr>
                <w:rFonts w:ascii="Arial" w:eastAsia="Arial" w:hAnsi="Arial" w:cs="Arial"/>
                <w:sz w:val="22"/>
                <w:szCs w:val="22"/>
              </w:rPr>
            </w:pPr>
          </w:p>
          <w:p w14:paraId="026D2FDF" w14:textId="77777777" w:rsidR="00C96C95" w:rsidRDefault="00C96C95">
            <w:pPr>
              <w:jc w:val="both"/>
              <w:rPr>
                <w:rFonts w:ascii="Arial" w:eastAsia="Arial" w:hAnsi="Arial" w:cs="Arial"/>
                <w:sz w:val="22"/>
                <w:szCs w:val="22"/>
              </w:rPr>
            </w:pPr>
          </w:p>
          <w:p w14:paraId="31D24006" w14:textId="77777777" w:rsidR="00C96C95" w:rsidRDefault="00C96C95">
            <w:pPr>
              <w:jc w:val="both"/>
              <w:rPr>
                <w:rFonts w:ascii="Arial" w:eastAsia="Arial" w:hAnsi="Arial" w:cs="Arial"/>
                <w:sz w:val="22"/>
                <w:szCs w:val="22"/>
              </w:rPr>
            </w:pPr>
          </w:p>
          <w:p w14:paraId="69EF00FE" w14:textId="77777777" w:rsidR="00C96C95" w:rsidRDefault="00C96C95">
            <w:pPr>
              <w:jc w:val="both"/>
              <w:rPr>
                <w:rFonts w:ascii="Arial" w:eastAsia="Arial" w:hAnsi="Arial" w:cs="Arial"/>
                <w:sz w:val="22"/>
                <w:szCs w:val="22"/>
              </w:rPr>
            </w:pPr>
          </w:p>
          <w:p w14:paraId="110606D0" w14:textId="77777777" w:rsidR="00C96C95" w:rsidRDefault="00C96C95">
            <w:pPr>
              <w:jc w:val="both"/>
              <w:rPr>
                <w:rFonts w:ascii="Arial" w:eastAsia="Arial" w:hAnsi="Arial" w:cs="Arial"/>
                <w:sz w:val="22"/>
                <w:szCs w:val="22"/>
              </w:rPr>
            </w:pPr>
          </w:p>
          <w:p w14:paraId="2F401AAD" w14:textId="77777777" w:rsidR="00C96C95" w:rsidRDefault="00C96C95">
            <w:pPr>
              <w:jc w:val="both"/>
              <w:rPr>
                <w:rFonts w:ascii="Arial" w:eastAsia="Arial" w:hAnsi="Arial" w:cs="Arial"/>
                <w:sz w:val="22"/>
                <w:szCs w:val="22"/>
              </w:rPr>
            </w:pPr>
          </w:p>
          <w:p w14:paraId="494C32C4" w14:textId="77777777" w:rsidR="00C96C95" w:rsidRDefault="00C96C95">
            <w:pPr>
              <w:jc w:val="both"/>
              <w:rPr>
                <w:rFonts w:ascii="Arial" w:eastAsia="Arial" w:hAnsi="Arial" w:cs="Arial"/>
                <w:sz w:val="22"/>
                <w:szCs w:val="22"/>
              </w:rPr>
            </w:pPr>
          </w:p>
          <w:p w14:paraId="0B4473D4" w14:textId="77777777" w:rsidR="00C96C95" w:rsidRDefault="00C96C95">
            <w:pPr>
              <w:jc w:val="both"/>
              <w:rPr>
                <w:rFonts w:ascii="Arial" w:eastAsia="Arial" w:hAnsi="Arial" w:cs="Arial"/>
                <w:sz w:val="22"/>
                <w:szCs w:val="22"/>
              </w:rPr>
            </w:pPr>
          </w:p>
          <w:p w14:paraId="5C1C51B3" w14:textId="77777777" w:rsidR="00C96C95" w:rsidRDefault="00C96C95">
            <w:pPr>
              <w:jc w:val="both"/>
              <w:rPr>
                <w:rFonts w:ascii="Arial" w:eastAsia="Arial" w:hAnsi="Arial" w:cs="Arial"/>
                <w:sz w:val="22"/>
                <w:szCs w:val="22"/>
              </w:rPr>
            </w:pPr>
          </w:p>
          <w:p w14:paraId="45771705" w14:textId="77777777" w:rsidR="00C96C95" w:rsidRDefault="00C96C95">
            <w:pPr>
              <w:jc w:val="both"/>
              <w:rPr>
                <w:rFonts w:ascii="Arial" w:eastAsia="Arial" w:hAnsi="Arial" w:cs="Arial"/>
                <w:sz w:val="22"/>
                <w:szCs w:val="22"/>
              </w:rPr>
            </w:pPr>
          </w:p>
          <w:p w14:paraId="04BAF03D" w14:textId="77777777" w:rsidR="00C96C95" w:rsidRDefault="00C96C95">
            <w:pPr>
              <w:jc w:val="both"/>
              <w:rPr>
                <w:rFonts w:ascii="Arial" w:eastAsia="Arial" w:hAnsi="Arial" w:cs="Arial"/>
                <w:sz w:val="22"/>
                <w:szCs w:val="22"/>
              </w:rPr>
            </w:pPr>
          </w:p>
          <w:p w14:paraId="129F0A56" w14:textId="77777777" w:rsidR="00C96C95" w:rsidRDefault="00C96C95">
            <w:pPr>
              <w:jc w:val="both"/>
              <w:rPr>
                <w:rFonts w:ascii="Arial" w:eastAsia="Arial" w:hAnsi="Arial" w:cs="Arial"/>
                <w:sz w:val="22"/>
                <w:szCs w:val="22"/>
              </w:rPr>
            </w:pPr>
          </w:p>
          <w:p w14:paraId="7A5C453A" w14:textId="77777777" w:rsidR="00C96C95" w:rsidRDefault="00C96C95">
            <w:pPr>
              <w:jc w:val="both"/>
              <w:rPr>
                <w:rFonts w:ascii="Arial" w:eastAsia="Arial" w:hAnsi="Arial" w:cs="Arial"/>
                <w:sz w:val="22"/>
                <w:szCs w:val="22"/>
              </w:rPr>
            </w:pPr>
          </w:p>
          <w:p w14:paraId="40D8C6EB" w14:textId="77777777" w:rsidR="00C96C95" w:rsidRDefault="00C96C95">
            <w:pPr>
              <w:jc w:val="both"/>
              <w:rPr>
                <w:rFonts w:ascii="Arial" w:eastAsia="Arial" w:hAnsi="Arial" w:cs="Arial"/>
                <w:sz w:val="22"/>
                <w:szCs w:val="22"/>
              </w:rPr>
            </w:pPr>
          </w:p>
        </w:tc>
      </w:tr>
    </w:tbl>
    <w:p w14:paraId="4CBD48ED" w14:textId="77777777" w:rsidR="00C96C95" w:rsidRDefault="00C96C95">
      <w:pPr>
        <w:rPr>
          <w:rFonts w:ascii="Arial" w:eastAsia="Arial" w:hAnsi="Arial" w:cs="Arial"/>
          <w:sz w:val="22"/>
          <w:szCs w:val="22"/>
          <w:u w:val="single"/>
        </w:rPr>
      </w:pPr>
    </w:p>
    <w:p w14:paraId="14A38D6F" w14:textId="77777777" w:rsidR="00C96C95" w:rsidRDefault="00000000">
      <w:pPr>
        <w:rPr>
          <w:rFonts w:ascii="Arial" w:eastAsia="Arial" w:hAnsi="Arial" w:cs="Arial"/>
          <w:b/>
          <w:bCs/>
          <w:color w:val="7030A0"/>
          <w:sz w:val="32"/>
          <w:szCs w:val="32"/>
        </w:rPr>
      </w:pPr>
      <w:r>
        <w:rPr>
          <w:rFonts w:ascii="Arial" w:eastAsia="Arial" w:hAnsi="Arial" w:cs="Arial"/>
          <w:b/>
          <w:bCs/>
          <w:color w:val="7030A0"/>
          <w:sz w:val="32"/>
          <w:szCs w:val="32"/>
        </w:rPr>
        <w:t>London Councils Behaviours:</w:t>
      </w:r>
    </w:p>
    <w:p w14:paraId="61758CED" w14:textId="77777777" w:rsidR="00C96C95" w:rsidRDefault="00000000">
      <w:pPr>
        <w:rPr>
          <w:rFonts w:ascii="Arial" w:eastAsia="Arial" w:hAnsi="Arial" w:cs="Arial"/>
          <w:sz w:val="22"/>
          <w:szCs w:val="22"/>
        </w:rPr>
      </w:pPr>
      <w:r>
        <w:rPr>
          <w:rFonts w:ascii="Arial" w:eastAsia="Arial" w:hAnsi="Arial" w:cs="Arial"/>
          <w:b/>
          <w:bCs/>
          <w:color w:val="7030A0"/>
          <w:sz w:val="22"/>
          <w:szCs w:val="22"/>
        </w:rPr>
        <w:t>Trusted through Collaboration - How we demonstrate this Value (behaviours):</w:t>
      </w:r>
    </w:p>
    <w:p w14:paraId="75AC4360" w14:textId="77777777" w:rsidR="00C96C95" w:rsidRDefault="00000000">
      <w:pPr>
        <w:numPr>
          <w:ilvl w:val="1"/>
          <w:numId w:val="1"/>
        </w:numPr>
        <w:rPr>
          <w:sz w:val="22"/>
          <w:szCs w:val="22"/>
        </w:rPr>
      </w:pPr>
      <w:r>
        <w:rPr>
          <w:rFonts w:ascii="Arial" w:eastAsia="Arial" w:hAnsi="Arial" w:cs="Arial"/>
          <w:color w:val="000000"/>
          <w:sz w:val="22"/>
          <w:szCs w:val="22"/>
        </w:rPr>
        <w:t xml:space="preserve">We create </w:t>
      </w:r>
      <w:r>
        <w:rPr>
          <w:rFonts w:ascii="Arial" w:eastAsia="Arial" w:hAnsi="Arial" w:cs="Arial"/>
          <w:b/>
          <w:bCs/>
          <w:color w:val="000000"/>
          <w:sz w:val="22"/>
          <w:szCs w:val="22"/>
        </w:rPr>
        <w:t xml:space="preserve">trusting relationships </w:t>
      </w:r>
      <w:r>
        <w:rPr>
          <w:rFonts w:ascii="Arial" w:eastAsia="Arial" w:hAnsi="Arial" w:cs="Arial"/>
          <w:color w:val="000000"/>
          <w:sz w:val="22"/>
          <w:szCs w:val="22"/>
        </w:rPr>
        <w:t>where we value feedback and it’s safe to challenge, and we treat sensitive information with respect</w:t>
      </w:r>
    </w:p>
    <w:p w14:paraId="6CA1AD90" w14:textId="77777777" w:rsidR="00C96C95" w:rsidRDefault="00000000">
      <w:pPr>
        <w:numPr>
          <w:ilvl w:val="1"/>
          <w:numId w:val="1"/>
        </w:numPr>
        <w:rPr>
          <w:sz w:val="22"/>
          <w:szCs w:val="22"/>
        </w:rPr>
      </w:pPr>
      <w:r>
        <w:rPr>
          <w:rFonts w:ascii="Arial" w:eastAsia="Arial" w:hAnsi="Arial" w:cs="Arial"/>
          <w:color w:val="000000"/>
          <w:sz w:val="22"/>
          <w:szCs w:val="22"/>
        </w:rPr>
        <w:t xml:space="preserve">We are transparent, </w:t>
      </w:r>
      <w:r>
        <w:rPr>
          <w:rFonts w:ascii="Arial" w:eastAsia="Arial" w:hAnsi="Arial" w:cs="Arial"/>
          <w:b/>
          <w:bCs/>
          <w:color w:val="000000"/>
          <w:sz w:val="22"/>
          <w:szCs w:val="22"/>
        </w:rPr>
        <w:t>accountable, and open</w:t>
      </w:r>
      <w:r>
        <w:rPr>
          <w:rFonts w:ascii="Arial" w:eastAsia="Arial" w:hAnsi="Arial" w:cs="Arial"/>
          <w:color w:val="000000"/>
          <w:sz w:val="22"/>
          <w:szCs w:val="22"/>
        </w:rPr>
        <w:t xml:space="preserve"> in how we work with each other, our members, and our partners</w:t>
      </w:r>
    </w:p>
    <w:p w14:paraId="118C588A" w14:textId="77777777" w:rsidR="00C96C95" w:rsidRDefault="00000000">
      <w:pPr>
        <w:numPr>
          <w:ilvl w:val="1"/>
          <w:numId w:val="1"/>
        </w:numPr>
        <w:rPr>
          <w:sz w:val="22"/>
          <w:szCs w:val="22"/>
        </w:rPr>
      </w:pPr>
      <w:r>
        <w:rPr>
          <w:rFonts w:ascii="Arial" w:eastAsia="Arial" w:hAnsi="Arial" w:cs="Arial"/>
          <w:color w:val="000000"/>
          <w:sz w:val="22"/>
          <w:szCs w:val="22"/>
        </w:rPr>
        <w:t xml:space="preserve">We </w:t>
      </w:r>
      <w:r>
        <w:rPr>
          <w:rFonts w:ascii="Arial" w:eastAsia="Arial" w:hAnsi="Arial" w:cs="Arial"/>
          <w:b/>
          <w:bCs/>
          <w:color w:val="000000"/>
          <w:sz w:val="22"/>
          <w:szCs w:val="22"/>
        </w:rPr>
        <w:t>communicate</w:t>
      </w:r>
      <w:r>
        <w:rPr>
          <w:rFonts w:ascii="Arial" w:eastAsia="Arial" w:hAnsi="Arial" w:cs="Arial"/>
          <w:color w:val="000000"/>
          <w:sz w:val="22"/>
          <w:szCs w:val="22"/>
        </w:rPr>
        <w:t xml:space="preserve"> clearly and openly, ensuring information flows freely across all levels and functions, so everyone feels included and valued</w:t>
      </w:r>
    </w:p>
    <w:p w14:paraId="502D56E9" w14:textId="77777777" w:rsidR="00C96C95" w:rsidRDefault="00000000">
      <w:pPr>
        <w:numPr>
          <w:ilvl w:val="1"/>
          <w:numId w:val="1"/>
        </w:numPr>
        <w:rPr>
          <w:sz w:val="22"/>
          <w:szCs w:val="22"/>
        </w:rPr>
      </w:pPr>
      <w:r>
        <w:rPr>
          <w:rFonts w:ascii="Arial" w:eastAsia="Arial" w:hAnsi="Arial" w:cs="Arial"/>
          <w:color w:val="000000"/>
          <w:sz w:val="22"/>
          <w:szCs w:val="22"/>
        </w:rPr>
        <w:t xml:space="preserve">We </w:t>
      </w:r>
      <w:r>
        <w:rPr>
          <w:rFonts w:ascii="Arial" w:eastAsia="Arial" w:hAnsi="Arial" w:cs="Arial"/>
          <w:b/>
          <w:bCs/>
          <w:color w:val="000000"/>
          <w:sz w:val="22"/>
          <w:szCs w:val="22"/>
        </w:rPr>
        <w:t>learn</w:t>
      </w:r>
      <w:r>
        <w:rPr>
          <w:rFonts w:ascii="Arial" w:eastAsia="Arial" w:hAnsi="Arial" w:cs="Arial"/>
          <w:color w:val="000000"/>
          <w:sz w:val="22"/>
          <w:szCs w:val="22"/>
        </w:rPr>
        <w:t xml:space="preserve">, </w:t>
      </w:r>
      <w:r>
        <w:rPr>
          <w:rFonts w:ascii="Arial" w:eastAsia="Arial" w:hAnsi="Arial" w:cs="Arial"/>
          <w:b/>
          <w:bCs/>
          <w:color w:val="000000"/>
          <w:sz w:val="22"/>
          <w:szCs w:val="22"/>
        </w:rPr>
        <w:t>develop</w:t>
      </w:r>
      <w:r>
        <w:rPr>
          <w:rFonts w:ascii="Arial" w:eastAsia="Arial" w:hAnsi="Arial" w:cs="Arial"/>
          <w:color w:val="000000"/>
          <w:sz w:val="22"/>
          <w:szCs w:val="22"/>
        </w:rPr>
        <w:t xml:space="preserve">, and </w:t>
      </w:r>
      <w:r>
        <w:rPr>
          <w:rFonts w:ascii="Arial" w:eastAsia="Arial" w:hAnsi="Arial" w:cs="Arial"/>
          <w:b/>
          <w:bCs/>
          <w:color w:val="000000"/>
          <w:sz w:val="22"/>
          <w:szCs w:val="22"/>
        </w:rPr>
        <w:t>innovate</w:t>
      </w:r>
      <w:r>
        <w:rPr>
          <w:rFonts w:ascii="Arial" w:eastAsia="Arial" w:hAnsi="Arial" w:cs="Arial"/>
          <w:color w:val="000000"/>
          <w:sz w:val="22"/>
          <w:szCs w:val="22"/>
        </w:rPr>
        <w:t xml:space="preserve"> through our collaborative approach – sharing our knowledge to deliver better outcomes</w:t>
      </w:r>
    </w:p>
    <w:p w14:paraId="766C0BFF" w14:textId="77777777" w:rsidR="00C96C95" w:rsidRDefault="00000000">
      <w:pPr>
        <w:rPr>
          <w:rFonts w:ascii="Arial" w:eastAsia="Arial" w:hAnsi="Arial" w:cs="Arial"/>
          <w:sz w:val="22"/>
          <w:szCs w:val="22"/>
        </w:rPr>
      </w:pPr>
      <w:r>
        <w:rPr>
          <w:rFonts w:ascii="Arial" w:eastAsia="Arial" w:hAnsi="Arial" w:cs="Arial"/>
          <w:b/>
          <w:bCs/>
          <w:color w:val="7030A0"/>
          <w:sz w:val="22"/>
          <w:szCs w:val="22"/>
        </w:rPr>
        <w:t>Rooted in Respect - How we demonstrate this Value (behaviours):</w:t>
      </w:r>
    </w:p>
    <w:p w14:paraId="2A15304C" w14:textId="77777777" w:rsidR="00C96C95" w:rsidRDefault="00000000">
      <w:pPr>
        <w:numPr>
          <w:ilvl w:val="1"/>
          <w:numId w:val="2"/>
        </w:numPr>
        <w:rPr>
          <w:sz w:val="22"/>
          <w:szCs w:val="22"/>
        </w:rPr>
      </w:pPr>
      <w:r>
        <w:rPr>
          <w:rFonts w:ascii="Arial" w:eastAsia="Arial" w:hAnsi="Arial" w:cs="Arial"/>
          <w:color w:val="000000"/>
          <w:sz w:val="22"/>
          <w:szCs w:val="22"/>
        </w:rPr>
        <w:t xml:space="preserve">We engage respectfully, by </w:t>
      </w:r>
      <w:r>
        <w:rPr>
          <w:rFonts w:ascii="Arial" w:eastAsia="Arial" w:hAnsi="Arial" w:cs="Arial"/>
          <w:b/>
          <w:bCs/>
          <w:color w:val="000000"/>
          <w:sz w:val="22"/>
          <w:szCs w:val="22"/>
        </w:rPr>
        <w:t>listening</w:t>
      </w:r>
      <w:r>
        <w:rPr>
          <w:rFonts w:ascii="Arial" w:eastAsia="Arial" w:hAnsi="Arial" w:cs="Arial"/>
          <w:color w:val="000000"/>
          <w:sz w:val="22"/>
          <w:szCs w:val="22"/>
        </w:rPr>
        <w:t xml:space="preserve"> actively and </w:t>
      </w:r>
      <w:r>
        <w:rPr>
          <w:rFonts w:ascii="Arial" w:eastAsia="Arial" w:hAnsi="Arial" w:cs="Arial"/>
          <w:b/>
          <w:bCs/>
          <w:color w:val="000000"/>
          <w:sz w:val="22"/>
          <w:szCs w:val="22"/>
        </w:rPr>
        <w:t>responding</w:t>
      </w:r>
      <w:r>
        <w:rPr>
          <w:rFonts w:ascii="Arial" w:eastAsia="Arial" w:hAnsi="Arial" w:cs="Arial"/>
          <w:color w:val="000000"/>
          <w:sz w:val="22"/>
          <w:szCs w:val="22"/>
        </w:rPr>
        <w:t xml:space="preserve"> thoughtfully, recognising the value in others’ contributions and feedback</w:t>
      </w:r>
    </w:p>
    <w:p w14:paraId="09EA946D" w14:textId="77777777" w:rsidR="00C96C95" w:rsidRDefault="00000000">
      <w:pPr>
        <w:numPr>
          <w:ilvl w:val="1"/>
          <w:numId w:val="2"/>
        </w:numPr>
        <w:rPr>
          <w:sz w:val="22"/>
          <w:szCs w:val="22"/>
        </w:rPr>
      </w:pPr>
      <w:r>
        <w:rPr>
          <w:rFonts w:ascii="Arial" w:eastAsia="Arial" w:hAnsi="Arial" w:cs="Arial"/>
          <w:color w:val="000000"/>
          <w:sz w:val="22"/>
          <w:szCs w:val="22"/>
        </w:rPr>
        <w:t xml:space="preserve">We embed </w:t>
      </w:r>
      <w:r>
        <w:rPr>
          <w:rFonts w:ascii="Arial" w:eastAsia="Arial" w:hAnsi="Arial" w:cs="Arial"/>
          <w:b/>
          <w:bCs/>
          <w:color w:val="000000"/>
          <w:sz w:val="22"/>
          <w:szCs w:val="22"/>
        </w:rPr>
        <w:t>equity</w:t>
      </w:r>
      <w:r>
        <w:rPr>
          <w:rFonts w:ascii="Arial" w:eastAsia="Arial" w:hAnsi="Arial" w:cs="Arial"/>
          <w:color w:val="000000"/>
          <w:sz w:val="22"/>
          <w:szCs w:val="22"/>
        </w:rPr>
        <w:t xml:space="preserve"> and </w:t>
      </w:r>
      <w:r>
        <w:rPr>
          <w:rFonts w:ascii="Arial" w:eastAsia="Arial" w:hAnsi="Arial" w:cs="Arial"/>
          <w:b/>
          <w:bCs/>
          <w:color w:val="000000"/>
          <w:sz w:val="22"/>
          <w:szCs w:val="22"/>
        </w:rPr>
        <w:t>equality</w:t>
      </w:r>
      <w:r>
        <w:rPr>
          <w:rFonts w:ascii="Arial" w:eastAsia="Arial" w:hAnsi="Arial" w:cs="Arial"/>
          <w:color w:val="000000"/>
          <w:sz w:val="22"/>
          <w:szCs w:val="22"/>
        </w:rPr>
        <w:t xml:space="preserve"> in our decisions, processes, and daily actions</w:t>
      </w:r>
    </w:p>
    <w:p w14:paraId="074CD1A6" w14:textId="77777777" w:rsidR="00C96C95" w:rsidRDefault="00000000">
      <w:pPr>
        <w:numPr>
          <w:ilvl w:val="1"/>
          <w:numId w:val="2"/>
        </w:numPr>
        <w:rPr>
          <w:sz w:val="22"/>
          <w:szCs w:val="22"/>
        </w:rPr>
      </w:pPr>
      <w:r>
        <w:rPr>
          <w:rFonts w:ascii="Arial" w:eastAsia="Arial" w:hAnsi="Arial" w:cs="Arial"/>
          <w:color w:val="000000"/>
          <w:sz w:val="22"/>
          <w:szCs w:val="22"/>
        </w:rPr>
        <w:t xml:space="preserve">We </w:t>
      </w:r>
      <w:r>
        <w:rPr>
          <w:rFonts w:ascii="Arial" w:eastAsia="Arial" w:hAnsi="Arial" w:cs="Arial"/>
          <w:b/>
          <w:bCs/>
          <w:color w:val="000000"/>
          <w:sz w:val="22"/>
          <w:szCs w:val="22"/>
        </w:rPr>
        <w:t>challenge</w:t>
      </w:r>
      <w:r>
        <w:rPr>
          <w:rFonts w:ascii="Arial" w:eastAsia="Arial" w:hAnsi="Arial" w:cs="Arial"/>
          <w:color w:val="000000"/>
          <w:sz w:val="22"/>
          <w:szCs w:val="22"/>
        </w:rPr>
        <w:t xml:space="preserve"> bias and remove barriers to fairness and inclusion, recognising that fairness requires addressing unequal starting conditions</w:t>
      </w:r>
    </w:p>
    <w:p w14:paraId="29137BB0" w14:textId="77777777" w:rsidR="00C96C95" w:rsidRDefault="00000000">
      <w:pPr>
        <w:numPr>
          <w:ilvl w:val="1"/>
          <w:numId w:val="2"/>
        </w:numPr>
        <w:rPr>
          <w:sz w:val="22"/>
          <w:szCs w:val="22"/>
        </w:rPr>
      </w:pPr>
      <w:r>
        <w:rPr>
          <w:rFonts w:ascii="Arial" w:eastAsia="Arial" w:hAnsi="Arial" w:cs="Arial"/>
          <w:color w:val="000000"/>
          <w:sz w:val="22"/>
          <w:szCs w:val="22"/>
        </w:rPr>
        <w:t xml:space="preserve">We create a welcoming, </w:t>
      </w:r>
      <w:r>
        <w:rPr>
          <w:rFonts w:ascii="Arial" w:eastAsia="Arial" w:hAnsi="Arial" w:cs="Arial"/>
          <w:b/>
          <w:bCs/>
          <w:color w:val="000000"/>
          <w:sz w:val="22"/>
          <w:szCs w:val="22"/>
        </w:rPr>
        <w:t>inclusive</w:t>
      </w:r>
      <w:r>
        <w:rPr>
          <w:rFonts w:ascii="Arial" w:eastAsia="Arial" w:hAnsi="Arial" w:cs="Arial"/>
          <w:color w:val="000000"/>
          <w:sz w:val="22"/>
          <w:szCs w:val="22"/>
        </w:rPr>
        <w:t xml:space="preserve"> environment where everyone feels they belong</w:t>
      </w:r>
    </w:p>
    <w:p w14:paraId="6B7CD31F" w14:textId="77777777" w:rsidR="00C96C95" w:rsidRDefault="00000000">
      <w:pPr>
        <w:rPr>
          <w:rFonts w:ascii="Arial" w:eastAsia="Arial" w:hAnsi="Arial" w:cs="Arial"/>
          <w:sz w:val="22"/>
          <w:szCs w:val="22"/>
        </w:rPr>
      </w:pPr>
      <w:r>
        <w:rPr>
          <w:rFonts w:ascii="Arial" w:eastAsia="Arial" w:hAnsi="Arial" w:cs="Arial"/>
          <w:b/>
          <w:bCs/>
          <w:color w:val="7030A0"/>
          <w:sz w:val="22"/>
          <w:szCs w:val="22"/>
        </w:rPr>
        <w:t>Driven by Purpose - How we demonstrate this Value (behaviours):</w:t>
      </w:r>
    </w:p>
    <w:p w14:paraId="2EBC3157" w14:textId="77777777" w:rsidR="00C96C95" w:rsidRDefault="00000000">
      <w:pPr>
        <w:numPr>
          <w:ilvl w:val="1"/>
          <w:numId w:val="3"/>
        </w:numPr>
        <w:rPr>
          <w:sz w:val="22"/>
          <w:szCs w:val="22"/>
        </w:rPr>
      </w:pPr>
      <w:r>
        <w:rPr>
          <w:rFonts w:ascii="Arial" w:eastAsia="Arial" w:hAnsi="Arial" w:cs="Arial"/>
          <w:color w:val="000000"/>
          <w:sz w:val="22"/>
          <w:szCs w:val="22"/>
        </w:rPr>
        <w:t xml:space="preserve">We </w:t>
      </w:r>
      <w:r>
        <w:rPr>
          <w:rFonts w:ascii="Arial" w:eastAsia="Arial" w:hAnsi="Arial" w:cs="Arial"/>
          <w:b/>
          <w:bCs/>
          <w:color w:val="000000"/>
          <w:sz w:val="22"/>
          <w:szCs w:val="22"/>
        </w:rPr>
        <w:t>work together</w:t>
      </w:r>
      <w:r>
        <w:rPr>
          <w:rFonts w:ascii="Arial" w:eastAsia="Arial" w:hAnsi="Arial" w:cs="Arial"/>
          <w:color w:val="000000"/>
          <w:sz w:val="22"/>
          <w:szCs w:val="22"/>
        </w:rPr>
        <w:t xml:space="preserve"> to maximise our personal and collective impact</w:t>
      </w:r>
    </w:p>
    <w:p w14:paraId="04BDB1CC" w14:textId="77777777" w:rsidR="00C96C95" w:rsidRDefault="00000000">
      <w:pPr>
        <w:numPr>
          <w:ilvl w:val="1"/>
          <w:numId w:val="3"/>
        </w:numPr>
        <w:rPr>
          <w:sz w:val="22"/>
          <w:szCs w:val="22"/>
        </w:rPr>
      </w:pPr>
      <w:r>
        <w:rPr>
          <w:rFonts w:ascii="Arial" w:eastAsia="Arial" w:hAnsi="Arial" w:cs="Arial"/>
          <w:color w:val="000000"/>
          <w:sz w:val="22"/>
          <w:szCs w:val="22"/>
        </w:rPr>
        <w:t xml:space="preserve">We </w:t>
      </w:r>
      <w:r>
        <w:rPr>
          <w:rFonts w:ascii="Arial" w:eastAsia="Arial" w:hAnsi="Arial" w:cs="Arial"/>
          <w:b/>
          <w:bCs/>
          <w:color w:val="000000"/>
          <w:sz w:val="22"/>
          <w:szCs w:val="22"/>
        </w:rPr>
        <w:t>listen</w:t>
      </w:r>
      <w:r>
        <w:rPr>
          <w:rFonts w:ascii="Arial" w:eastAsia="Arial" w:hAnsi="Arial" w:cs="Arial"/>
          <w:color w:val="000000"/>
          <w:sz w:val="22"/>
          <w:szCs w:val="22"/>
        </w:rPr>
        <w:t xml:space="preserve"> carefully to our members, communities and partners, making sure their needs shape our </w:t>
      </w:r>
      <w:r>
        <w:rPr>
          <w:rFonts w:ascii="Arial" w:eastAsia="Arial" w:hAnsi="Arial" w:cs="Arial"/>
          <w:color w:val="000000"/>
          <w:sz w:val="22"/>
          <w:szCs w:val="22"/>
        </w:rPr>
        <w:br/>
        <w:t>shared goals</w:t>
      </w:r>
    </w:p>
    <w:p w14:paraId="7C5A94C1" w14:textId="77777777" w:rsidR="00C96C95" w:rsidRDefault="00000000">
      <w:pPr>
        <w:numPr>
          <w:ilvl w:val="1"/>
          <w:numId w:val="3"/>
        </w:numPr>
        <w:rPr>
          <w:sz w:val="22"/>
          <w:szCs w:val="22"/>
        </w:rPr>
      </w:pPr>
      <w:r>
        <w:rPr>
          <w:rFonts w:ascii="Arial" w:eastAsia="Arial" w:hAnsi="Arial" w:cs="Arial"/>
          <w:color w:val="000000"/>
          <w:sz w:val="22"/>
          <w:szCs w:val="22"/>
        </w:rPr>
        <w:t xml:space="preserve">We </w:t>
      </w:r>
      <w:r>
        <w:rPr>
          <w:rFonts w:ascii="Arial" w:eastAsia="Arial" w:hAnsi="Arial" w:cs="Arial"/>
          <w:b/>
          <w:bCs/>
          <w:color w:val="000000"/>
          <w:sz w:val="22"/>
          <w:szCs w:val="22"/>
        </w:rPr>
        <w:t>adapt</w:t>
      </w:r>
      <w:r>
        <w:rPr>
          <w:rFonts w:ascii="Arial" w:eastAsia="Arial" w:hAnsi="Arial" w:cs="Arial"/>
          <w:color w:val="000000"/>
          <w:sz w:val="22"/>
          <w:szCs w:val="22"/>
        </w:rPr>
        <w:t xml:space="preserve"> quickly and </w:t>
      </w:r>
      <w:r>
        <w:rPr>
          <w:rFonts w:ascii="Arial" w:eastAsia="Arial" w:hAnsi="Arial" w:cs="Arial"/>
          <w:b/>
          <w:bCs/>
          <w:color w:val="000000"/>
          <w:sz w:val="22"/>
          <w:szCs w:val="22"/>
        </w:rPr>
        <w:t>learn</w:t>
      </w:r>
      <w:r>
        <w:rPr>
          <w:rFonts w:ascii="Arial" w:eastAsia="Arial" w:hAnsi="Arial" w:cs="Arial"/>
          <w:color w:val="000000"/>
          <w:sz w:val="22"/>
          <w:szCs w:val="22"/>
        </w:rPr>
        <w:t xml:space="preserve"> continuously to continue delivering meaningful change</w:t>
      </w:r>
    </w:p>
    <w:p w14:paraId="3A09B26A" w14:textId="77777777" w:rsidR="00C96C95" w:rsidRDefault="00000000">
      <w:pPr>
        <w:numPr>
          <w:ilvl w:val="1"/>
          <w:numId w:val="3"/>
        </w:numPr>
        <w:rPr>
          <w:sz w:val="22"/>
          <w:szCs w:val="22"/>
          <w:u w:val="single"/>
        </w:rPr>
      </w:pPr>
      <w:r>
        <w:rPr>
          <w:rFonts w:ascii="Arial" w:eastAsia="Arial" w:hAnsi="Arial" w:cs="Arial"/>
          <w:color w:val="000000"/>
          <w:sz w:val="22"/>
          <w:szCs w:val="22"/>
        </w:rPr>
        <w:lastRenderedPageBreak/>
        <w:t xml:space="preserve">We stay </w:t>
      </w:r>
      <w:r>
        <w:rPr>
          <w:rFonts w:ascii="Arial" w:eastAsia="Arial" w:hAnsi="Arial" w:cs="Arial"/>
          <w:b/>
          <w:bCs/>
          <w:color w:val="000000"/>
          <w:sz w:val="22"/>
          <w:szCs w:val="22"/>
        </w:rPr>
        <w:t>united</w:t>
      </w:r>
      <w:r>
        <w:rPr>
          <w:rFonts w:ascii="Arial" w:eastAsia="Arial" w:hAnsi="Arial" w:cs="Arial"/>
          <w:color w:val="000000"/>
          <w:sz w:val="22"/>
          <w:szCs w:val="22"/>
        </w:rPr>
        <w:t xml:space="preserve"> and </w:t>
      </w:r>
      <w:r>
        <w:rPr>
          <w:rFonts w:ascii="Arial" w:eastAsia="Arial" w:hAnsi="Arial" w:cs="Arial"/>
          <w:b/>
          <w:bCs/>
          <w:color w:val="000000"/>
          <w:sz w:val="22"/>
          <w:szCs w:val="22"/>
        </w:rPr>
        <w:t>focused</w:t>
      </w:r>
      <w:r>
        <w:rPr>
          <w:rFonts w:ascii="Arial" w:eastAsia="Arial" w:hAnsi="Arial" w:cs="Arial"/>
          <w:color w:val="000000"/>
          <w:sz w:val="22"/>
          <w:szCs w:val="22"/>
        </w:rPr>
        <w:t>, even when priorities shift and challenges emerge</w:t>
      </w:r>
    </w:p>
    <w:p w14:paraId="210E618E" w14:textId="77777777" w:rsidR="00C96C95" w:rsidRDefault="00C96C95">
      <w:pPr>
        <w:rPr>
          <w:rFonts w:ascii="Arial" w:eastAsia="Arial" w:hAnsi="Arial" w:cs="Arial"/>
          <w:color w:val="000000"/>
          <w:sz w:val="22"/>
          <w:szCs w:val="22"/>
        </w:rPr>
      </w:pPr>
    </w:p>
    <w:p w14:paraId="3FC13E48" w14:textId="77777777" w:rsidR="00C96C95" w:rsidRDefault="00C96C95">
      <w:pPr>
        <w:rPr>
          <w:rFonts w:ascii="Arial" w:eastAsia="Arial" w:hAnsi="Arial" w:cs="Arial"/>
          <w:color w:val="000000"/>
          <w:sz w:val="22"/>
          <w:szCs w:val="22"/>
        </w:rPr>
      </w:pPr>
    </w:p>
    <w:p w14:paraId="737F24BF" w14:textId="77777777" w:rsidR="00C96C95" w:rsidRDefault="00000000">
      <w:pPr>
        <w:jc w:val="both"/>
        <w:rPr>
          <w:rFonts w:ascii="Arial" w:eastAsia="Arial" w:hAnsi="Arial" w:cs="Arial"/>
          <w:b/>
          <w:bCs/>
          <w:sz w:val="22"/>
          <w:szCs w:val="22"/>
        </w:rPr>
      </w:pPr>
      <w:r>
        <w:rPr>
          <w:rFonts w:ascii="Arial" w:eastAsia="Arial" w:hAnsi="Arial" w:cs="Arial"/>
          <w:b/>
          <w:bCs/>
          <w:sz w:val="22"/>
          <w:szCs w:val="22"/>
        </w:rPr>
        <w:t>How We Work</w:t>
      </w:r>
    </w:p>
    <w:p w14:paraId="6FB1B65C" w14:textId="77777777" w:rsidR="00C96C95" w:rsidRDefault="00000000">
      <w:pPr>
        <w:jc w:val="both"/>
        <w:rPr>
          <w:rFonts w:ascii="Arial" w:eastAsia="Arial" w:hAnsi="Arial" w:cs="Arial"/>
          <w:sz w:val="22"/>
          <w:szCs w:val="22"/>
        </w:rPr>
      </w:pPr>
      <w:r>
        <w:rPr>
          <w:rFonts w:ascii="Arial" w:eastAsia="Arial" w:hAnsi="Arial" w:cs="Arial"/>
          <w:sz w:val="22"/>
          <w:szCs w:val="22"/>
        </w:rPr>
        <w:t>The LOTI team is currently made up of ten people. While small, LOTI can draw on the time, ideas and talents of dozens of people from across all our members. We are committed to being a high-performing team, constantly reviewing, learning and adapting our ways of working, and operating in a high-challenge, high-support culture.</w:t>
      </w:r>
    </w:p>
    <w:p w14:paraId="0FADD4BF" w14:textId="77777777" w:rsidR="00C96C95" w:rsidRDefault="00C96C95">
      <w:pPr>
        <w:jc w:val="both"/>
        <w:rPr>
          <w:rFonts w:ascii="Arial" w:eastAsia="Arial" w:hAnsi="Arial" w:cs="Arial"/>
          <w:sz w:val="22"/>
          <w:szCs w:val="22"/>
        </w:rPr>
      </w:pPr>
    </w:p>
    <w:p w14:paraId="1AC75777" w14:textId="77777777" w:rsidR="00C96C95" w:rsidRDefault="00C96C95">
      <w:pPr>
        <w:jc w:val="both"/>
        <w:rPr>
          <w:rFonts w:ascii="Arial" w:eastAsia="Arial" w:hAnsi="Arial" w:cs="Arial"/>
          <w:sz w:val="22"/>
          <w:szCs w:val="22"/>
        </w:rPr>
      </w:pPr>
    </w:p>
    <w:p w14:paraId="6C732CEC" w14:textId="77777777" w:rsidR="00C96C95" w:rsidRDefault="00C96C95">
      <w:pPr>
        <w:rPr>
          <w:rFonts w:ascii="Arial" w:eastAsia="Arial" w:hAnsi="Arial" w:cs="Arial"/>
          <w:sz w:val="22"/>
          <w:szCs w:val="22"/>
          <w:u w:val="single"/>
        </w:rPr>
      </w:pPr>
    </w:p>
    <w:sectPr w:rsidR="00C96C95">
      <w:headerReference w:type="default" r:id="rId12"/>
      <w:footerReference w:type="default" r:id="rId13"/>
      <w:pgSz w:w="11906" w:h="16838"/>
      <w:pgMar w:top="1079" w:right="1800" w:bottom="1440" w:left="993" w:header="720" w:footer="5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D42FB" w14:textId="77777777" w:rsidR="00BA56D4" w:rsidRDefault="00BA56D4">
      <w:r>
        <w:separator/>
      </w:r>
    </w:p>
  </w:endnote>
  <w:endnote w:type="continuationSeparator" w:id="0">
    <w:p w14:paraId="42A94697" w14:textId="77777777" w:rsidR="00BA56D4" w:rsidRDefault="00BA5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4E89775-DF2C-41CD-958F-F91153536E4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65024FD-CD78-495E-BD76-0EDE2B40626A}"/>
  </w:font>
  <w:font w:name="Tahoma">
    <w:panose1 w:val="020B0604030504040204"/>
    <w:charset w:val="00"/>
    <w:family w:val="swiss"/>
    <w:pitch w:val="variable"/>
    <w:sig w:usb0="E1002EFF" w:usb1="C000605B" w:usb2="00000029" w:usb3="00000000" w:csb0="000101FF" w:csb1="00000000"/>
    <w:embedRegular r:id="rId3" w:fontKey="{E1C73712-DDAE-4368-A9B7-148D8C4075BD}"/>
  </w:font>
  <w:font w:name="Calibri Light">
    <w:panose1 w:val="020F0302020204030204"/>
    <w:charset w:val="00"/>
    <w:family w:val="swiss"/>
    <w:pitch w:val="variable"/>
    <w:sig w:usb0="E4002EFF" w:usb1="C200247B" w:usb2="00000009" w:usb3="00000000" w:csb0="000001FF" w:csb1="00000000"/>
    <w:embedRegular r:id="rId4" w:fontKey="{038F63F4-1B01-4B2A-B453-938A35C7F4CF}"/>
  </w:font>
  <w:font w:name="Georgia">
    <w:panose1 w:val="02040502050405020303"/>
    <w:charset w:val="00"/>
    <w:family w:val="roman"/>
    <w:pitch w:val="variable"/>
    <w:sig w:usb0="00000287" w:usb1="00000000" w:usb2="00000000" w:usb3="00000000" w:csb0="0000009F" w:csb1="00000000"/>
    <w:embedItalic r:id="rId5" w:fontKey="{E2C45FC2-656D-4255-BB96-BD07915BCA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E1254" w14:textId="77777777" w:rsidR="00C96C95" w:rsidRDefault="00C96C95">
    <w:pPr>
      <w:widowControl w:val="0"/>
      <w:pBdr>
        <w:top w:val="nil"/>
        <w:left w:val="nil"/>
        <w:bottom w:val="nil"/>
        <w:right w:val="nil"/>
        <w:between w:val="nil"/>
      </w:pBdr>
      <w:spacing w:line="276" w:lineRule="auto"/>
      <w:rPr>
        <w:color w:val="000000"/>
      </w:rPr>
    </w:pPr>
  </w:p>
  <w:tbl>
    <w:tblPr>
      <w:tblStyle w:val="a6"/>
      <w:tblW w:w="9893" w:type="dxa"/>
      <w:tblLayout w:type="fixed"/>
      <w:tblLook w:val="0000" w:firstRow="0" w:lastRow="0" w:firstColumn="0" w:lastColumn="0" w:noHBand="0" w:noVBand="0"/>
    </w:tblPr>
    <w:tblGrid>
      <w:gridCol w:w="4946"/>
      <w:gridCol w:w="4947"/>
    </w:tblGrid>
    <w:tr w:rsidR="00C96C95" w14:paraId="583FF6D2" w14:textId="77777777">
      <w:tc>
        <w:tcPr>
          <w:tcW w:w="4946" w:type="dxa"/>
        </w:tcPr>
        <w:p w14:paraId="241223A4" w14:textId="77777777" w:rsidR="00C96C95" w:rsidRDefault="00C96C95">
          <w:pPr>
            <w:pBdr>
              <w:top w:val="nil"/>
              <w:left w:val="nil"/>
              <w:bottom w:val="nil"/>
              <w:right w:val="nil"/>
              <w:between w:val="nil"/>
            </w:pBdr>
            <w:tabs>
              <w:tab w:val="center" w:pos="4153"/>
              <w:tab w:val="right" w:pos="8306"/>
            </w:tabs>
            <w:rPr>
              <w:rFonts w:ascii="Arial" w:eastAsia="Arial" w:hAnsi="Arial" w:cs="Arial"/>
              <w:color w:val="000000"/>
              <w:sz w:val="18"/>
              <w:szCs w:val="18"/>
            </w:rPr>
          </w:pPr>
        </w:p>
      </w:tc>
      <w:tc>
        <w:tcPr>
          <w:tcW w:w="4947" w:type="dxa"/>
        </w:tcPr>
        <w:p w14:paraId="66EE1F9F" w14:textId="77777777" w:rsidR="00C96C95" w:rsidRDefault="00000000">
          <w:pPr>
            <w:pBdr>
              <w:top w:val="nil"/>
              <w:left w:val="nil"/>
              <w:bottom w:val="nil"/>
              <w:right w:val="nil"/>
              <w:between w:val="nil"/>
            </w:pBdr>
            <w:tabs>
              <w:tab w:val="center" w:pos="4153"/>
              <w:tab w:val="right" w:pos="8306"/>
            </w:tabs>
            <w:jc w:val="right"/>
            <w:rPr>
              <w:rFonts w:ascii="Arial" w:eastAsia="Arial" w:hAnsi="Arial" w:cs="Arial"/>
              <w:color w:val="000000"/>
              <w:sz w:val="18"/>
              <w:szCs w:val="18"/>
            </w:rPr>
          </w:pPr>
          <w:r>
            <w:rPr>
              <w:rFonts w:ascii="Arial" w:eastAsia="Arial" w:hAnsi="Arial" w:cs="Arial"/>
              <w:color w:val="000000"/>
              <w:sz w:val="18"/>
              <w:szCs w:val="18"/>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617B9A">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617B9A">
            <w:rPr>
              <w:rFonts w:ascii="Arial" w:eastAsia="Arial" w:hAnsi="Arial" w:cs="Arial"/>
              <w:noProof/>
              <w:color w:val="000000"/>
              <w:sz w:val="18"/>
              <w:szCs w:val="18"/>
            </w:rPr>
            <w:t>2</w:t>
          </w:r>
          <w:r>
            <w:rPr>
              <w:rFonts w:ascii="Arial" w:eastAsia="Arial" w:hAnsi="Arial" w:cs="Arial"/>
              <w:color w:val="000000"/>
              <w:sz w:val="18"/>
              <w:szCs w:val="18"/>
            </w:rPr>
            <w:fldChar w:fldCharType="end"/>
          </w:r>
        </w:p>
      </w:tc>
    </w:tr>
  </w:tbl>
  <w:p w14:paraId="28ECAAE3" w14:textId="77777777" w:rsidR="00C96C95" w:rsidRDefault="00C96C95">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B5C0D" w14:textId="77777777" w:rsidR="00BA56D4" w:rsidRDefault="00BA56D4">
      <w:r>
        <w:separator/>
      </w:r>
    </w:p>
  </w:footnote>
  <w:footnote w:type="continuationSeparator" w:id="0">
    <w:p w14:paraId="5C33F5F7" w14:textId="77777777" w:rsidR="00BA56D4" w:rsidRDefault="00BA5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54880" w14:textId="77777777" w:rsidR="00C96C95" w:rsidRDefault="00000000">
    <w:pPr>
      <w:pBdr>
        <w:top w:val="nil"/>
        <w:left w:val="nil"/>
        <w:bottom w:val="nil"/>
        <w:right w:val="nil"/>
        <w:between w:val="nil"/>
      </w:pBdr>
      <w:tabs>
        <w:tab w:val="center" w:pos="4153"/>
        <w:tab w:val="right" w:pos="8306"/>
      </w:tabs>
      <w:jc w:val="right"/>
      <w:rPr>
        <w:color w:val="000000"/>
      </w:rPr>
    </w:pPr>
    <w:r>
      <w:rPr>
        <w:noProof/>
        <w:color w:val="000000"/>
      </w:rPr>
      <w:drawing>
        <wp:inline distT="0" distB="0" distL="0" distR="0" wp14:anchorId="5CBB860D" wp14:editId="21127CD0">
          <wp:extent cx="1188720" cy="563880"/>
          <wp:effectExtent l="0" t="0" r="0" b="0"/>
          <wp:docPr id="6"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1188720" cy="563880"/>
                  </a:xfrm>
                  <a:prstGeom prst="rect">
                    <a:avLst/>
                  </a:prstGeom>
                  <a:ln/>
                </pic:spPr>
              </pic:pic>
            </a:graphicData>
          </a:graphic>
        </wp:inline>
      </w:drawing>
    </w:r>
  </w:p>
  <w:p w14:paraId="27FB23E7" w14:textId="77777777" w:rsidR="00C96C95" w:rsidRDefault="00C96C95">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041B9"/>
    <w:multiLevelType w:val="multilevel"/>
    <w:tmpl w:val="2D823C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F6A0092"/>
    <w:multiLevelType w:val="multilevel"/>
    <w:tmpl w:val="40706F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8A651A"/>
    <w:multiLevelType w:val="multilevel"/>
    <w:tmpl w:val="A3D0F9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3A96A25"/>
    <w:multiLevelType w:val="multilevel"/>
    <w:tmpl w:val="B9A8F4E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1BD32B08"/>
    <w:multiLevelType w:val="multilevel"/>
    <w:tmpl w:val="23F262E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213D4F4E"/>
    <w:multiLevelType w:val="multilevel"/>
    <w:tmpl w:val="6D48CC6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493E0B4F"/>
    <w:multiLevelType w:val="multilevel"/>
    <w:tmpl w:val="FC526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1F32FD1"/>
    <w:multiLevelType w:val="multilevel"/>
    <w:tmpl w:val="3D5C55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62431CD"/>
    <w:multiLevelType w:val="multilevel"/>
    <w:tmpl w:val="9702C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E127888"/>
    <w:multiLevelType w:val="multilevel"/>
    <w:tmpl w:val="762A9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98B2612"/>
    <w:multiLevelType w:val="multilevel"/>
    <w:tmpl w:val="4EAC9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99247158">
    <w:abstractNumId w:val="4"/>
  </w:num>
  <w:num w:numId="2" w16cid:durableId="568227333">
    <w:abstractNumId w:val="3"/>
  </w:num>
  <w:num w:numId="3" w16cid:durableId="520313843">
    <w:abstractNumId w:val="5"/>
  </w:num>
  <w:num w:numId="4" w16cid:durableId="987201380">
    <w:abstractNumId w:val="1"/>
  </w:num>
  <w:num w:numId="5" w16cid:durableId="1517963307">
    <w:abstractNumId w:val="7"/>
  </w:num>
  <w:num w:numId="6" w16cid:durableId="153113069">
    <w:abstractNumId w:val="0"/>
  </w:num>
  <w:num w:numId="7" w16cid:durableId="1692492264">
    <w:abstractNumId w:val="2"/>
  </w:num>
  <w:num w:numId="8" w16cid:durableId="1413314222">
    <w:abstractNumId w:val="9"/>
  </w:num>
  <w:num w:numId="9" w16cid:durableId="1197352356">
    <w:abstractNumId w:val="8"/>
  </w:num>
  <w:num w:numId="10" w16cid:durableId="824054841">
    <w:abstractNumId w:val="10"/>
  </w:num>
  <w:num w:numId="11" w16cid:durableId="5347741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C95"/>
    <w:rsid w:val="00315B2B"/>
    <w:rsid w:val="004D243B"/>
    <w:rsid w:val="00576F11"/>
    <w:rsid w:val="006057FA"/>
    <w:rsid w:val="00617B9A"/>
    <w:rsid w:val="00780844"/>
    <w:rsid w:val="00876400"/>
    <w:rsid w:val="00887E70"/>
    <w:rsid w:val="00935CFA"/>
    <w:rsid w:val="00BA56D4"/>
    <w:rsid w:val="00C96C95"/>
    <w:rsid w:val="00DE6113"/>
    <w:rsid w:val="00F74CB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380A9"/>
  <w15:docId w15:val="{88C6944D-DD81-4C31-A94A-FEE10C5D1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sz w:val="28"/>
      <w:szCs w:val="28"/>
    </w:rPr>
  </w:style>
  <w:style w:type="paragraph" w:styleId="Heading2">
    <w:name w:val="heading 2"/>
    <w:basedOn w:val="Normal"/>
    <w:next w:val="Normal"/>
    <w:uiPriority w:val="9"/>
    <w:semiHidden/>
    <w:unhideWhenUsed/>
    <w:qFormat/>
    <w:pPr>
      <w:keepNext/>
      <w:outlineLvl w:val="1"/>
    </w:pPr>
    <w:rPr>
      <w:rFonts w:ascii="Arial" w:eastAsia="Arial" w:hAnsi="Arial" w:cs="Arial"/>
      <w:b/>
      <w:bCs/>
      <w:sz w:val="28"/>
      <w:szCs w:val="28"/>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w:eastAsia="Calibri" w:hAnsi="Calibri" w:cs="Calibri"/>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outlineLvl w:val="5"/>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28"/>
      <w:szCs w:val="28"/>
    </w:rPr>
  </w:style>
  <w:style w:type="paragraph" w:customStyle="1" w:styleId="Tickboxinserted">
    <w:name w:val="Tickbox inserted"/>
    <w:basedOn w:val="Normal"/>
    <w:autoRedefine/>
    <w:rsid w:val="00C56DFA"/>
    <w:pPr>
      <w:ind w:right="-11"/>
      <w:jc w:val="both"/>
    </w:pPr>
    <w:rPr>
      <w:rFonts w:ascii="Arial" w:hAnsi="Arial" w:cs="Arial"/>
      <w:sz w:val="24"/>
      <w:szCs w:val="24"/>
    </w:rPr>
  </w:style>
  <w:style w:type="paragraph" w:styleId="BodyText">
    <w:name w:val="Body Text"/>
    <w:basedOn w:val="Normal"/>
    <w:rsid w:val="00FB0A8E"/>
    <w:pPr>
      <w:jc w:val="both"/>
    </w:pPr>
    <w:rPr>
      <w:rFonts w:ascii="Arial" w:hAnsi="Arial"/>
      <w:sz w:val="24"/>
    </w:rPr>
  </w:style>
  <w:style w:type="paragraph" w:styleId="Header">
    <w:name w:val="header"/>
    <w:basedOn w:val="Normal"/>
    <w:link w:val="HeaderChar"/>
    <w:uiPriority w:val="99"/>
    <w:rsid w:val="00FB0A8E"/>
    <w:pPr>
      <w:tabs>
        <w:tab w:val="center" w:pos="4153"/>
        <w:tab w:val="right" w:pos="8306"/>
      </w:tabs>
    </w:pPr>
  </w:style>
  <w:style w:type="paragraph" w:customStyle="1" w:styleId="Sarah1">
    <w:name w:val="Sarah 1"/>
    <w:basedOn w:val="Normal"/>
    <w:rsid w:val="00FB0A8E"/>
    <w:rPr>
      <w:rFonts w:ascii="Arial" w:hAnsi="Arial"/>
      <w:b/>
      <w:sz w:val="32"/>
    </w:rPr>
  </w:style>
  <w:style w:type="paragraph" w:customStyle="1" w:styleId="Sarah2">
    <w:name w:val="Sarah 2"/>
    <w:basedOn w:val="Sarah1"/>
    <w:rsid w:val="00FB0A8E"/>
    <w:rPr>
      <w:sz w:val="28"/>
    </w:rPr>
  </w:style>
  <w:style w:type="paragraph" w:styleId="DocumentMap">
    <w:name w:val="Document Map"/>
    <w:basedOn w:val="Normal"/>
    <w:semiHidden/>
    <w:rsid w:val="00DA5244"/>
    <w:pPr>
      <w:shd w:val="clear" w:color="auto" w:fill="000080"/>
    </w:pPr>
    <w:rPr>
      <w:rFonts w:ascii="Tahoma" w:hAnsi="Tahoma" w:cs="Tahoma"/>
    </w:rPr>
  </w:style>
  <w:style w:type="paragraph" w:styleId="Footer">
    <w:name w:val="footer"/>
    <w:basedOn w:val="Normal"/>
    <w:rsid w:val="00A813EA"/>
    <w:pPr>
      <w:tabs>
        <w:tab w:val="center" w:pos="4153"/>
        <w:tab w:val="right" w:pos="8306"/>
      </w:tabs>
    </w:pPr>
  </w:style>
  <w:style w:type="character" w:styleId="PageNumber">
    <w:name w:val="page number"/>
    <w:basedOn w:val="DefaultParagraphFont"/>
    <w:rsid w:val="00A813EA"/>
  </w:style>
  <w:style w:type="paragraph" w:styleId="TOC6">
    <w:name w:val="toc 6"/>
    <w:basedOn w:val="Normal"/>
    <w:next w:val="Normal"/>
    <w:autoRedefine/>
    <w:semiHidden/>
    <w:rsid w:val="00435890"/>
    <w:pPr>
      <w:widowControl w:val="0"/>
      <w:ind w:left="360"/>
    </w:pPr>
    <w:rPr>
      <w:rFonts w:ascii="Arial" w:hAnsi="Arial" w:cs="Arial"/>
      <w:sz w:val="24"/>
      <w:szCs w:val="24"/>
      <w:lang w:val="en-US"/>
    </w:rPr>
  </w:style>
  <w:style w:type="character" w:styleId="CommentReference">
    <w:name w:val="annotation reference"/>
    <w:semiHidden/>
    <w:rsid w:val="002D3FA1"/>
    <w:rPr>
      <w:sz w:val="16"/>
      <w:szCs w:val="16"/>
    </w:rPr>
  </w:style>
  <w:style w:type="paragraph" w:styleId="CommentText">
    <w:name w:val="annotation text"/>
    <w:basedOn w:val="Normal"/>
    <w:semiHidden/>
    <w:rsid w:val="002D3FA1"/>
  </w:style>
  <w:style w:type="paragraph" w:styleId="CommentSubject">
    <w:name w:val="annotation subject"/>
    <w:basedOn w:val="CommentText"/>
    <w:next w:val="CommentText"/>
    <w:semiHidden/>
    <w:rsid w:val="002D3FA1"/>
    <w:rPr>
      <w:b/>
      <w:bCs/>
    </w:rPr>
  </w:style>
  <w:style w:type="paragraph" w:styleId="BalloonText">
    <w:name w:val="Balloon Text"/>
    <w:basedOn w:val="Normal"/>
    <w:semiHidden/>
    <w:rsid w:val="002D3FA1"/>
    <w:rPr>
      <w:rFonts w:ascii="Tahoma" w:hAnsi="Tahoma" w:cs="Tahoma"/>
      <w:sz w:val="16"/>
      <w:szCs w:val="16"/>
    </w:rPr>
  </w:style>
  <w:style w:type="table" w:styleId="TableGrid">
    <w:name w:val="Table Grid"/>
    <w:basedOn w:val="TableNormal"/>
    <w:rsid w:val="00C56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29ED"/>
    <w:pPr>
      <w:ind w:left="720"/>
    </w:pPr>
  </w:style>
  <w:style w:type="paragraph" w:styleId="Revision">
    <w:name w:val="Revision"/>
    <w:hidden/>
    <w:uiPriority w:val="99"/>
    <w:semiHidden/>
    <w:rsid w:val="00C76E2B"/>
  </w:style>
  <w:style w:type="paragraph" w:styleId="FootnoteText">
    <w:name w:val="footnote text"/>
    <w:basedOn w:val="Normal"/>
    <w:link w:val="FootnoteTextChar"/>
    <w:rsid w:val="00E94056"/>
  </w:style>
  <w:style w:type="character" w:customStyle="1" w:styleId="FootnoteTextChar">
    <w:name w:val="Footnote Text Char"/>
    <w:basedOn w:val="DefaultParagraphFont"/>
    <w:link w:val="FootnoteText"/>
    <w:rsid w:val="00E94056"/>
  </w:style>
  <w:style w:type="character" w:styleId="FootnoteReference">
    <w:name w:val="footnote reference"/>
    <w:rsid w:val="00E94056"/>
    <w:rPr>
      <w:vertAlign w:val="superscript"/>
    </w:rPr>
  </w:style>
  <w:style w:type="paragraph" w:styleId="NoSpacing">
    <w:name w:val="No Spacing"/>
    <w:uiPriority w:val="1"/>
    <w:qFormat/>
    <w:rsid w:val="00EF56AD"/>
  </w:style>
  <w:style w:type="character" w:customStyle="1" w:styleId="HeaderChar">
    <w:name w:val="Header Char"/>
    <w:basedOn w:val="DefaultParagraphFont"/>
    <w:link w:val="Header"/>
    <w:uiPriority w:val="99"/>
    <w:rsid w:val="00FD6F75"/>
  </w:style>
  <w:style w:type="paragraph" w:styleId="NormalWeb">
    <w:name w:val="Normal (Web)"/>
    <w:basedOn w:val="Normal"/>
    <w:uiPriority w:val="99"/>
    <w:unhideWhenUsed/>
    <w:rsid w:val="00EA0E33"/>
    <w:pPr>
      <w:spacing w:before="100" w:beforeAutospacing="1" w:after="100" w:afterAutospacing="1"/>
    </w:pPr>
    <w:rPr>
      <w:sz w:val="24"/>
      <w:szCs w:val="24"/>
    </w:rPr>
  </w:style>
  <w:style w:type="character" w:styleId="Hyperlink">
    <w:name w:val="Hyperlink"/>
    <w:basedOn w:val="DefaultParagraphFont"/>
    <w:rsid w:val="00702EBA"/>
    <w:rPr>
      <w:color w:val="0563C1" w:themeColor="hyperlink"/>
      <w:u w:val="single"/>
    </w:rPr>
  </w:style>
  <w:style w:type="character" w:styleId="UnresolvedMention">
    <w:name w:val="Unresolved Mention"/>
    <w:basedOn w:val="DefaultParagraphFont"/>
    <w:uiPriority w:val="99"/>
    <w:semiHidden/>
    <w:unhideWhenUsed/>
    <w:rsid w:val="00702EBA"/>
    <w:rPr>
      <w:color w:val="605E5C"/>
      <w:shd w:val="clear" w:color="auto" w:fill="E1DFDD"/>
    </w:rPr>
  </w:style>
  <w:style w:type="character" w:customStyle="1" w:styleId="Heading3Char">
    <w:name w:val="Heading 3 Char"/>
    <w:basedOn w:val="DefaultParagraphFont"/>
    <w:link w:val="Heading3"/>
    <w:semiHidden/>
    <w:rsid w:val="00702EBA"/>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ondoncouncils.gov.uk/sites/default/files/2025-05/GBW%20London%20Trailblazers%20-%20Summary%20%281%29_0.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ti.london/projects/pan-london-iot-damp-and-mould-projec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oti.london/projects/rough-sleeping-insights-project/" TargetMode="External"/><Relationship Id="rId4" Type="http://schemas.openxmlformats.org/officeDocument/2006/relationships/settings" Target="settings.xml"/><Relationship Id="rId9" Type="http://schemas.openxmlformats.org/officeDocument/2006/relationships/hyperlink" Target="https://www.london.gov.uk/programmes-strategies/shaping-local-places/advice-and-guidance/about-good-growth-desig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9TemMm+jCsucooccfIWXOPeHHg==">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2556</Words>
  <Characters>14700</Characters>
  <Application>Microsoft Office Word</Application>
  <DocSecurity>0</DocSecurity>
  <Lines>432</Lines>
  <Paragraphs>165</Paragraphs>
  <ScaleCrop>false</ScaleCrop>
  <Company/>
  <LinksUpToDate>false</LinksUpToDate>
  <CharactersWithSpaces>17091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AdmZahid Hussain</dc:creator>
  <cp:lastModifiedBy>Keisha Francis</cp:lastModifiedBy>
  <cp:revision>7</cp:revision>
  <dcterms:created xsi:type="dcterms:W3CDTF">2025-11-11T12:29:00Z</dcterms:created>
  <dcterms:modified xsi:type="dcterms:W3CDTF">2025-11-20T10:34:00Z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0x0101003669BC48A8077C45BF2BADA5646E5991</vt:lpwstr>
  </property>
</Properties>
</file>