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D749D" w14:textId="77777777" w:rsidR="00C31DEB" w:rsidRDefault="00C31DEB"/>
    <w:tbl>
      <w:tblPr>
        <w:tblW w:w="9893" w:type="dxa"/>
        <w:tblLook w:val="01E0" w:firstRow="1" w:lastRow="1" w:firstColumn="1" w:lastColumn="1" w:noHBand="0" w:noVBand="0"/>
      </w:tblPr>
      <w:tblGrid>
        <w:gridCol w:w="7488"/>
        <w:gridCol w:w="2405"/>
      </w:tblGrid>
      <w:tr w:rsidR="003E6928" w:rsidRPr="003E6928" w14:paraId="3F1962F9" w14:textId="77777777" w:rsidTr="2B233ABC">
        <w:trPr>
          <w:trHeight w:val="1335"/>
        </w:trPr>
        <w:tc>
          <w:tcPr>
            <w:tcW w:w="7488" w:type="dxa"/>
          </w:tcPr>
          <w:p w14:paraId="0FBF7B36" w14:textId="77777777" w:rsidR="00C56DFA" w:rsidRPr="003E6928" w:rsidRDefault="00C56DFA" w:rsidP="00FB0A8E">
            <w:pPr>
              <w:pStyle w:val="Sarah2"/>
              <w:rPr>
                <w:rFonts w:cs="Arial"/>
                <w:color w:val="7030A0"/>
                <w:sz w:val="36"/>
                <w:szCs w:val="36"/>
              </w:rPr>
            </w:pPr>
          </w:p>
          <w:p w14:paraId="3FE687BB" w14:textId="77777777" w:rsidR="00C56DFA" w:rsidRPr="003E6928" w:rsidRDefault="00C56DFA" w:rsidP="00FB0A8E">
            <w:pPr>
              <w:pStyle w:val="Sarah2"/>
              <w:rPr>
                <w:rFonts w:cs="Arial"/>
                <w:color w:val="7030A0"/>
                <w:sz w:val="36"/>
                <w:szCs w:val="36"/>
              </w:rPr>
            </w:pPr>
            <w:r w:rsidRPr="003E6928">
              <w:rPr>
                <w:rFonts w:cs="Arial"/>
                <w:color w:val="7030A0"/>
                <w:sz w:val="36"/>
                <w:szCs w:val="36"/>
              </w:rPr>
              <w:t>Job Description</w:t>
            </w:r>
          </w:p>
          <w:p w14:paraId="09F1E4DB" w14:textId="77777777" w:rsidR="00C56DFA" w:rsidRPr="003E6928" w:rsidRDefault="00C56DFA" w:rsidP="00FB0A8E">
            <w:pPr>
              <w:pStyle w:val="Sarah2"/>
              <w:rPr>
                <w:rFonts w:cs="Arial"/>
                <w:color w:val="7030A0"/>
                <w:sz w:val="36"/>
                <w:szCs w:val="36"/>
              </w:rPr>
            </w:pPr>
          </w:p>
        </w:tc>
        <w:tc>
          <w:tcPr>
            <w:tcW w:w="2405" w:type="dxa"/>
          </w:tcPr>
          <w:p w14:paraId="1FE569D2" w14:textId="47D22AD4" w:rsidR="00C56DFA" w:rsidRPr="003E6928" w:rsidRDefault="00C56DFA" w:rsidP="00966B81">
            <w:pPr>
              <w:pStyle w:val="Sarah2"/>
              <w:jc w:val="right"/>
              <w:rPr>
                <w:color w:val="7030A0"/>
              </w:rPr>
            </w:pPr>
          </w:p>
        </w:tc>
      </w:tr>
    </w:tbl>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46"/>
        <w:gridCol w:w="2719"/>
        <w:gridCol w:w="2720"/>
      </w:tblGrid>
      <w:tr w:rsidR="00FB0A8E" w:rsidRPr="00EB0457" w14:paraId="5CD44DAB" w14:textId="77777777" w:rsidTr="4822C53A">
        <w:trPr>
          <w:trHeight w:val="574"/>
        </w:trPr>
        <w:tc>
          <w:tcPr>
            <w:tcW w:w="4546" w:type="dxa"/>
          </w:tcPr>
          <w:p w14:paraId="3BC110B3" w14:textId="548C9E76" w:rsidR="000F532B" w:rsidRPr="00D62604" w:rsidRDefault="2039BFF9" w:rsidP="000F532B">
            <w:pPr>
              <w:ind w:right="-108"/>
              <w:rPr>
                <w:rFonts w:ascii="Arial" w:hAnsi="Arial" w:cs="Arial"/>
                <w:sz w:val="24"/>
                <w:szCs w:val="24"/>
              </w:rPr>
            </w:pPr>
            <w:r w:rsidRPr="1F1442A0">
              <w:rPr>
                <w:rFonts w:ascii="Arial" w:hAnsi="Arial" w:cs="Arial"/>
                <w:b/>
                <w:bCs/>
                <w:sz w:val="24"/>
                <w:szCs w:val="24"/>
              </w:rPr>
              <w:t>Job Title:</w:t>
            </w:r>
            <w:r w:rsidR="2D8979F0" w:rsidRPr="1F1442A0">
              <w:rPr>
                <w:rFonts w:ascii="Arial" w:hAnsi="Arial" w:cs="Arial"/>
                <w:b/>
                <w:bCs/>
                <w:sz w:val="24"/>
                <w:szCs w:val="24"/>
              </w:rPr>
              <w:t xml:space="preserve"> </w:t>
            </w:r>
          </w:p>
          <w:p w14:paraId="78AA8960" w14:textId="10158466" w:rsidR="000F532B" w:rsidRPr="00A8130E" w:rsidRDefault="00781E9F" w:rsidP="00FB0A8E">
            <w:pPr>
              <w:rPr>
                <w:rFonts w:ascii="Arial" w:hAnsi="Arial" w:cs="Arial"/>
                <w:bCs/>
                <w:sz w:val="24"/>
                <w:szCs w:val="24"/>
              </w:rPr>
            </w:pPr>
            <w:r w:rsidRPr="00A8130E">
              <w:rPr>
                <w:rFonts w:ascii="Arial" w:hAnsi="Arial" w:cs="Arial"/>
                <w:bCs/>
                <w:sz w:val="24"/>
                <w:szCs w:val="24"/>
              </w:rPr>
              <w:t xml:space="preserve">Building Safety </w:t>
            </w:r>
            <w:r w:rsidR="00C6423A" w:rsidRPr="00A8130E">
              <w:rPr>
                <w:rFonts w:ascii="Arial" w:hAnsi="Arial" w:cs="Arial"/>
                <w:bCs/>
                <w:sz w:val="24"/>
                <w:szCs w:val="24"/>
              </w:rPr>
              <w:t xml:space="preserve">Engagement </w:t>
            </w:r>
            <w:r w:rsidRPr="00A8130E">
              <w:rPr>
                <w:rFonts w:ascii="Arial" w:hAnsi="Arial" w:cs="Arial"/>
                <w:bCs/>
                <w:sz w:val="24"/>
                <w:szCs w:val="24"/>
              </w:rPr>
              <w:t>Co-ordinator</w:t>
            </w:r>
            <w:r w:rsidR="00822A0B" w:rsidRPr="00A8130E">
              <w:rPr>
                <w:rFonts w:ascii="Arial" w:hAnsi="Arial" w:cs="Arial"/>
                <w:bCs/>
                <w:sz w:val="24"/>
                <w:szCs w:val="24"/>
              </w:rPr>
              <w:t xml:space="preserve"> </w:t>
            </w:r>
          </w:p>
        </w:tc>
        <w:tc>
          <w:tcPr>
            <w:tcW w:w="5438" w:type="dxa"/>
            <w:gridSpan w:val="2"/>
          </w:tcPr>
          <w:p w14:paraId="41652CB9" w14:textId="595D0139" w:rsidR="00FB0A8E" w:rsidRPr="00EB0457" w:rsidRDefault="2039BFF9" w:rsidP="00FB0A8E">
            <w:pPr>
              <w:rPr>
                <w:rFonts w:ascii="Arial" w:hAnsi="Arial" w:cs="Arial"/>
                <w:sz w:val="24"/>
                <w:szCs w:val="24"/>
              </w:rPr>
            </w:pPr>
            <w:r w:rsidRPr="4822C53A">
              <w:rPr>
                <w:rFonts w:ascii="Arial" w:hAnsi="Arial" w:cs="Arial"/>
                <w:b/>
                <w:bCs/>
                <w:sz w:val="24"/>
                <w:szCs w:val="24"/>
              </w:rPr>
              <w:t>Service Area</w:t>
            </w:r>
            <w:r w:rsidR="30FEAF54" w:rsidRPr="4822C53A">
              <w:rPr>
                <w:rFonts w:ascii="Arial" w:hAnsi="Arial" w:cs="Arial"/>
                <w:b/>
                <w:bCs/>
                <w:sz w:val="24"/>
                <w:szCs w:val="24"/>
              </w:rPr>
              <w:t xml:space="preserve"> and Team</w:t>
            </w:r>
            <w:r w:rsidRPr="4822C53A">
              <w:rPr>
                <w:rFonts w:ascii="Arial" w:hAnsi="Arial" w:cs="Arial"/>
                <w:sz w:val="24"/>
                <w:szCs w:val="24"/>
              </w:rPr>
              <w:t>:</w:t>
            </w:r>
            <w:r w:rsidR="4BBD4C73" w:rsidRPr="4822C53A">
              <w:rPr>
                <w:rFonts w:ascii="Arial" w:hAnsi="Arial" w:cs="Arial"/>
                <w:sz w:val="24"/>
                <w:szCs w:val="24"/>
              </w:rPr>
              <w:t xml:space="preserve"> </w:t>
            </w:r>
          </w:p>
          <w:p w14:paraId="617190FE" w14:textId="7915F72F" w:rsidR="00FB0A8E" w:rsidRPr="00EB0457" w:rsidRDefault="00822A0B" w:rsidP="00EB0457">
            <w:pPr>
              <w:rPr>
                <w:rFonts w:ascii="Arial" w:hAnsi="Arial" w:cs="Arial"/>
                <w:sz w:val="24"/>
                <w:szCs w:val="24"/>
              </w:rPr>
            </w:pPr>
            <w:r>
              <w:rPr>
                <w:rFonts w:ascii="Arial" w:hAnsi="Arial" w:cs="Arial"/>
                <w:sz w:val="24"/>
                <w:szCs w:val="24"/>
              </w:rPr>
              <w:t xml:space="preserve">Policy Team </w:t>
            </w:r>
          </w:p>
        </w:tc>
      </w:tr>
      <w:tr w:rsidR="00306887" w:rsidRPr="00EB0457" w14:paraId="74FD2D63" w14:textId="77777777" w:rsidTr="4822C53A">
        <w:trPr>
          <w:trHeight w:val="387"/>
        </w:trPr>
        <w:tc>
          <w:tcPr>
            <w:tcW w:w="4546" w:type="dxa"/>
          </w:tcPr>
          <w:p w14:paraId="57B47A74" w14:textId="5AB8C4B4" w:rsidR="00306887" w:rsidRPr="00EB0457" w:rsidRDefault="30FEAF54" w:rsidP="00643BAB">
            <w:pPr>
              <w:pStyle w:val="Sarah2"/>
              <w:rPr>
                <w:rFonts w:cs="Arial"/>
                <w:b w:val="0"/>
                <w:sz w:val="24"/>
                <w:szCs w:val="24"/>
              </w:rPr>
            </w:pPr>
            <w:r w:rsidRPr="1F1442A0">
              <w:rPr>
                <w:rFonts w:cs="Arial"/>
                <w:sz w:val="24"/>
                <w:szCs w:val="24"/>
              </w:rPr>
              <w:t>Grade:</w:t>
            </w:r>
            <w:r w:rsidR="18A791A1" w:rsidRPr="1F1442A0">
              <w:rPr>
                <w:rFonts w:cs="Arial"/>
                <w:sz w:val="24"/>
                <w:szCs w:val="24"/>
              </w:rPr>
              <w:t xml:space="preserve"> </w:t>
            </w:r>
            <w:r w:rsidR="00822A0B" w:rsidRPr="00A8130E">
              <w:rPr>
                <w:rFonts w:cs="Arial"/>
                <w:b w:val="0"/>
                <w:bCs/>
                <w:sz w:val="24"/>
                <w:szCs w:val="24"/>
              </w:rPr>
              <w:t>C</w:t>
            </w:r>
          </w:p>
        </w:tc>
        <w:tc>
          <w:tcPr>
            <w:tcW w:w="2719" w:type="dxa"/>
          </w:tcPr>
          <w:p w14:paraId="41CA8C1B" w14:textId="28AEFAAE" w:rsidR="00306887" w:rsidRPr="00FC0E4F" w:rsidRDefault="00306887" w:rsidP="00FB0A8E">
            <w:pPr>
              <w:rPr>
                <w:rFonts w:ascii="Arial" w:hAnsi="Arial" w:cs="Arial"/>
                <w:sz w:val="24"/>
                <w:szCs w:val="24"/>
              </w:rPr>
            </w:pPr>
            <w:r>
              <w:rPr>
                <w:rFonts w:ascii="Arial" w:hAnsi="Arial" w:cs="Arial"/>
                <w:b/>
                <w:sz w:val="24"/>
                <w:szCs w:val="24"/>
              </w:rPr>
              <w:t>Post</w:t>
            </w:r>
            <w:r w:rsidRPr="00EB0457">
              <w:rPr>
                <w:rFonts w:ascii="Arial" w:hAnsi="Arial" w:cs="Arial"/>
                <w:b/>
                <w:sz w:val="24"/>
                <w:szCs w:val="24"/>
              </w:rPr>
              <w:t xml:space="preserve"> Number</w:t>
            </w:r>
            <w:r w:rsidR="004075F9">
              <w:rPr>
                <w:rFonts w:ascii="Arial" w:hAnsi="Arial" w:cs="Arial"/>
                <w:b/>
                <w:sz w:val="24"/>
                <w:szCs w:val="24"/>
              </w:rPr>
              <w:t xml:space="preserve"> and evaluation number</w:t>
            </w:r>
            <w:r w:rsidRPr="00EB0457">
              <w:rPr>
                <w:rFonts w:ascii="Arial" w:hAnsi="Arial" w:cs="Arial"/>
                <w:b/>
                <w:sz w:val="24"/>
                <w:szCs w:val="24"/>
              </w:rPr>
              <w:t>:</w:t>
            </w:r>
            <w:r w:rsidR="00FC0E4F">
              <w:rPr>
                <w:rFonts w:ascii="Arial" w:hAnsi="Arial" w:cs="Arial"/>
                <w:b/>
                <w:sz w:val="24"/>
                <w:szCs w:val="24"/>
              </w:rPr>
              <w:t xml:space="preserve"> </w:t>
            </w:r>
          </w:p>
          <w:p w14:paraId="126DCB17" w14:textId="77777777" w:rsidR="00306887" w:rsidRPr="00EB0457" w:rsidRDefault="00306887" w:rsidP="00FB0A8E">
            <w:pPr>
              <w:rPr>
                <w:rFonts w:ascii="Arial" w:hAnsi="Arial" w:cs="Arial"/>
                <w:sz w:val="24"/>
                <w:szCs w:val="24"/>
              </w:rPr>
            </w:pPr>
          </w:p>
        </w:tc>
        <w:tc>
          <w:tcPr>
            <w:tcW w:w="2719" w:type="dxa"/>
          </w:tcPr>
          <w:p w14:paraId="1914FEAF" w14:textId="0E338A35" w:rsidR="00306887" w:rsidRDefault="1F83EABE" w:rsidP="00306887">
            <w:pPr>
              <w:rPr>
                <w:rFonts w:ascii="Arial" w:hAnsi="Arial" w:cs="Arial"/>
                <w:sz w:val="24"/>
                <w:szCs w:val="24"/>
              </w:rPr>
            </w:pPr>
            <w:r w:rsidRPr="1F1442A0">
              <w:rPr>
                <w:rFonts w:ascii="Arial" w:hAnsi="Arial" w:cs="Arial"/>
                <w:b/>
                <w:bCs/>
                <w:sz w:val="24"/>
                <w:szCs w:val="24"/>
              </w:rPr>
              <w:t>Date last updated</w:t>
            </w:r>
            <w:r w:rsidR="44B6F210" w:rsidRPr="1F1442A0">
              <w:rPr>
                <w:rFonts w:ascii="Arial" w:hAnsi="Arial" w:cs="Arial"/>
                <w:b/>
                <w:bCs/>
                <w:sz w:val="24"/>
                <w:szCs w:val="24"/>
              </w:rPr>
              <w:t>:</w:t>
            </w:r>
            <w:r w:rsidR="45B12895" w:rsidRPr="1F1442A0">
              <w:rPr>
                <w:rFonts w:ascii="Arial" w:hAnsi="Arial" w:cs="Arial"/>
                <w:sz w:val="24"/>
                <w:szCs w:val="24"/>
              </w:rPr>
              <w:t xml:space="preserve"> </w:t>
            </w:r>
          </w:p>
          <w:p w14:paraId="557B446F" w14:textId="18F27248" w:rsidR="000733A9" w:rsidRPr="00EB0457" w:rsidRDefault="002B11EB" w:rsidP="00306887">
            <w:pPr>
              <w:rPr>
                <w:rFonts w:ascii="Arial" w:hAnsi="Arial" w:cs="Arial"/>
                <w:sz w:val="24"/>
                <w:szCs w:val="24"/>
              </w:rPr>
            </w:pPr>
            <w:r>
              <w:rPr>
                <w:rFonts w:ascii="Arial" w:hAnsi="Arial" w:cs="Arial"/>
                <w:sz w:val="24"/>
                <w:szCs w:val="24"/>
              </w:rPr>
              <w:t xml:space="preserve">May </w:t>
            </w:r>
            <w:r w:rsidR="00A8130E">
              <w:rPr>
                <w:rFonts w:ascii="Arial" w:hAnsi="Arial" w:cs="Arial"/>
                <w:sz w:val="24"/>
                <w:szCs w:val="24"/>
              </w:rPr>
              <w:t>2026</w:t>
            </w:r>
          </w:p>
        </w:tc>
      </w:tr>
      <w:tr w:rsidR="00FB0A8E" w:rsidRPr="00EB0457" w14:paraId="1D5944CB" w14:textId="77777777" w:rsidTr="4822C53A">
        <w:trPr>
          <w:trHeight w:val="601"/>
        </w:trPr>
        <w:tc>
          <w:tcPr>
            <w:tcW w:w="4546" w:type="dxa"/>
          </w:tcPr>
          <w:p w14:paraId="737DD644" w14:textId="77777777" w:rsidR="000F532B" w:rsidRDefault="1F83EABE" w:rsidP="000F532B">
            <w:pPr>
              <w:rPr>
                <w:rFonts w:ascii="Arial" w:hAnsi="Arial" w:cs="Arial"/>
                <w:b/>
                <w:bCs/>
                <w:sz w:val="24"/>
                <w:szCs w:val="24"/>
              </w:rPr>
            </w:pPr>
            <w:r w:rsidRPr="1F1442A0">
              <w:rPr>
                <w:rFonts w:ascii="Arial" w:hAnsi="Arial" w:cs="Arial"/>
                <w:b/>
                <w:bCs/>
                <w:sz w:val="24"/>
                <w:szCs w:val="24"/>
              </w:rPr>
              <w:t>Reporting to</w:t>
            </w:r>
            <w:r w:rsidR="00B12CA3" w:rsidRPr="1F1442A0">
              <w:rPr>
                <w:rFonts w:ascii="Arial" w:hAnsi="Arial" w:cs="Arial"/>
                <w:b/>
                <w:bCs/>
                <w:sz w:val="24"/>
                <w:szCs w:val="24"/>
              </w:rPr>
              <w:t xml:space="preserve"> (Line manager of post):</w:t>
            </w:r>
          </w:p>
          <w:p w14:paraId="2FC331B7" w14:textId="650299DC" w:rsidR="000557DA" w:rsidRPr="00A8130E" w:rsidRDefault="000557DA" w:rsidP="000F532B">
            <w:pPr>
              <w:rPr>
                <w:rFonts w:ascii="Arial" w:hAnsi="Arial" w:cs="Arial"/>
                <w:sz w:val="24"/>
                <w:szCs w:val="24"/>
              </w:rPr>
            </w:pPr>
            <w:r w:rsidRPr="00A8130E">
              <w:rPr>
                <w:rFonts w:ascii="Arial" w:hAnsi="Arial" w:cs="Arial"/>
                <w:sz w:val="24"/>
                <w:szCs w:val="24"/>
              </w:rPr>
              <w:t>Head of Network (London Housing Directors’ Group)</w:t>
            </w:r>
          </w:p>
        </w:tc>
        <w:tc>
          <w:tcPr>
            <w:tcW w:w="5438" w:type="dxa"/>
            <w:gridSpan w:val="2"/>
          </w:tcPr>
          <w:p w14:paraId="6E5711F8" w14:textId="051A0FCD" w:rsidR="00B12CA3" w:rsidRPr="00B12CA3" w:rsidRDefault="00B12CA3" w:rsidP="006A433D">
            <w:pPr>
              <w:rPr>
                <w:rFonts w:ascii="Arial" w:hAnsi="Arial" w:cs="Arial"/>
                <w:b/>
                <w:bCs/>
                <w:sz w:val="24"/>
                <w:szCs w:val="24"/>
              </w:rPr>
            </w:pPr>
            <w:r w:rsidRPr="1F1442A0">
              <w:rPr>
                <w:rFonts w:ascii="Arial" w:hAnsi="Arial" w:cs="Arial"/>
                <w:b/>
                <w:bCs/>
                <w:sz w:val="24"/>
                <w:szCs w:val="24"/>
              </w:rPr>
              <w:t>Responsible for (Inc Staff and budget responsibility):</w:t>
            </w:r>
            <w:r w:rsidR="0729ED05" w:rsidRPr="1F1442A0">
              <w:rPr>
                <w:rFonts w:ascii="Arial" w:hAnsi="Arial" w:cs="Arial"/>
                <w:b/>
                <w:bCs/>
                <w:sz w:val="24"/>
                <w:szCs w:val="24"/>
              </w:rPr>
              <w:t xml:space="preserve"> </w:t>
            </w:r>
            <w:r w:rsidR="00822A0B">
              <w:rPr>
                <w:rFonts w:ascii="Arial" w:hAnsi="Arial" w:cs="Arial"/>
                <w:b/>
                <w:bCs/>
                <w:sz w:val="24"/>
                <w:szCs w:val="24"/>
              </w:rPr>
              <w:t xml:space="preserve"> </w:t>
            </w:r>
            <w:r w:rsidR="00A8130E" w:rsidRPr="00A8130E">
              <w:rPr>
                <w:rFonts w:ascii="Arial" w:hAnsi="Arial" w:cs="Arial"/>
                <w:sz w:val="24"/>
                <w:szCs w:val="24"/>
              </w:rPr>
              <w:t>N/A</w:t>
            </w:r>
          </w:p>
        </w:tc>
      </w:tr>
      <w:tr w:rsidR="00C31DEB" w:rsidRPr="00EB0457" w14:paraId="49F0E884" w14:textId="77777777" w:rsidTr="4822C53A">
        <w:tblPrEx>
          <w:tblBorders>
            <w:insideH w:val="none" w:sz="0" w:space="0" w:color="auto"/>
            <w:insideV w:val="none" w:sz="0" w:space="0" w:color="auto"/>
          </w:tblBorders>
        </w:tblPrEx>
        <w:trPr>
          <w:trHeight w:val="63"/>
        </w:trPr>
        <w:tc>
          <w:tcPr>
            <w:tcW w:w="9985" w:type="dxa"/>
            <w:gridSpan w:val="3"/>
          </w:tcPr>
          <w:p w14:paraId="6C2B0879" w14:textId="25E4634D" w:rsidR="00C31DEB" w:rsidRPr="00EB0457" w:rsidRDefault="00C31DEB" w:rsidP="00502067">
            <w:pPr>
              <w:jc w:val="both"/>
              <w:rPr>
                <w:rFonts w:ascii="Arial" w:hAnsi="Arial" w:cs="Arial"/>
                <w:b/>
                <w:sz w:val="24"/>
                <w:szCs w:val="24"/>
              </w:rPr>
            </w:pPr>
          </w:p>
        </w:tc>
      </w:tr>
      <w:tr w:rsidR="00C31DEB" w:rsidRPr="00EB0457" w14:paraId="77519F23" w14:textId="77777777" w:rsidTr="4822C53A">
        <w:tblPrEx>
          <w:tblBorders>
            <w:insideH w:val="none" w:sz="0" w:space="0" w:color="auto"/>
            <w:insideV w:val="none" w:sz="0" w:space="0" w:color="auto"/>
          </w:tblBorders>
        </w:tblPrEx>
        <w:trPr>
          <w:trHeight w:val="5513"/>
        </w:trPr>
        <w:tc>
          <w:tcPr>
            <w:tcW w:w="9985" w:type="dxa"/>
            <w:gridSpan w:val="3"/>
          </w:tcPr>
          <w:p w14:paraId="0862BF15" w14:textId="00797A58" w:rsidR="00FD6F75" w:rsidRPr="003E6928" w:rsidRDefault="00FD6F75" w:rsidP="00FD6F75">
            <w:pPr>
              <w:jc w:val="both"/>
              <w:rPr>
                <w:rFonts w:ascii="Arial" w:hAnsi="Arial" w:cs="Arial"/>
                <w:b/>
                <w:color w:val="7030A0"/>
                <w:sz w:val="22"/>
                <w:szCs w:val="22"/>
              </w:rPr>
            </w:pPr>
            <w:r w:rsidRPr="003E6928">
              <w:rPr>
                <w:rFonts w:ascii="Arial" w:hAnsi="Arial" w:cs="Arial"/>
                <w:b/>
                <w:color w:val="7030A0"/>
                <w:sz w:val="22"/>
                <w:szCs w:val="22"/>
              </w:rPr>
              <w:t>Our Values</w:t>
            </w:r>
            <w:r w:rsidR="003E6928" w:rsidRPr="003E6928">
              <w:rPr>
                <w:rFonts w:ascii="Arial" w:hAnsi="Arial" w:cs="Arial"/>
                <w:b/>
                <w:color w:val="7030A0"/>
                <w:sz w:val="22"/>
                <w:szCs w:val="22"/>
              </w:rPr>
              <w:t>:</w:t>
            </w:r>
            <w:r w:rsidRPr="003E6928">
              <w:rPr>
                <w:rFonts w:ascii="Arial" w:hAnsi="Arial" w:cs="Arial"/>
                <w:b/>
                <w:color w:val="7030A0"/>
                <w:sz w:val="22"/>
                <w:szCs w:val="22"/>
              </w:rPr>
              <w:t xml:space="preserve"> </w:t>
            </w:r>
          </w:p>
          <w:p w14:paraId="4F4935BC" w14:textId="77777777" w:rsidR="00FD6F75" w:rsidRPr="00FD6F75" w:rsidRDefault="00FD6F75" w:rsidP="00FD6F75">
            <w:pPr>
              <w:spacing w:after="160" w:line="259" w:lineRule="auto"/>
              <w:jc w:val="both"/>
              <w:rPr>
                <w:rFonts w:ascii="Arial" w:eastAsia="Calibri" w:hAnsi="Arial" w:cs="Arial"/>
                <w:bCs/>
                <w:sz w:val="22"/>
                <w:szCs w:val="22"/>
                <w:lang w:eastAsia="en-US"/>
              </w:rPr>
            </w:pPr>
            <w:r w:rsidRPr="00244044">
              <w:rPr>
                <w:rFonts w:ascii="Arial" w:hAnsi="Arial" w:cs="Arial"/>
                <w:bCs/>
                <w:color w:val="7030A0"/>
                <w:sz w:val="22"/>
                <w:szCs w:val="22"/>
              </w:rPr>
              <w:t xml:space="preserve">Trust Through Collaborations </w:t>
            </w:r>
            <w:r w:rsidRPr="00244044">
              <w:rPr>
                <w:rFonts w:ascii="Arial" w:hAnsi="Arial" w:cs="Arial"/>
                <w:bCs/>
                <w:sz w:val="22"/>
                <w:szCs w:val="22"/>
              </w:rPr>
              <w:t xml:space="preserve">- </w:t>
            </w:r>
            <w:r w:rsidRPr="00FD6F75">
              <w:rPr>
                <w:rFonts w:ascii="Arial" w:eastAsia="Calibri" w:hAnsi="Arial" w:cs="Arial"/>
                <w:bCs/>
                <w:sz w:val="22"/>
                <w:szCs w:val="22"/>
                <w:lang w:eastAsia="en-US"/>
              </w:rPr>
              <w:t xml:space="preserve">We believe collaboration helps us learn, grow, and explore new ideas – giving us the confidence to experiment, be creative, and deliver a real impact. We foster a culture of trust where open, honest conversations are valued and it’s safe to challenge. </w:t>
            </w:r>
          </w:p>
          <w:p w14:paraId="469F5479" w14:textId="77777777" w:rsidR="00FD6F75" w:rsidRPr="00FD6F75" w:rsidRDefault="00FD6F75" w:rsidP="00FD6F75">
            <w:pPr>
              <w:spacing w:after="160" w:line="259" w:lineRule="auto"/>
              <w:jc w:val="both"/>
              <w:rPr>
                <w:rFonts w:ascii="Arial" w:eastAsia="Calibri" w:hAnsi="Arial" w:cs="Arial"/>
                <w:bCs/>
                <w:sz w:val="22"/>
                <w:szCs w:val="22"/>
                <w:lang w:eastAsia="en-US"/>
              </w:rPr>
            </w:pPr>
            <w:r w:rsidRPr="00244044">
              <w:rPr>
                <w:rFonts w:ascii="Arial" w:hAnsi="Arial" w:cs="Arial"/>
                <w:bCs/>
                <w:color w:val="7030A0"/>
                <w:sz w:val="22"/>
                <w:szCs w:val="22"/>
              </w:rPr>
              <w:t xml:space="preserve">Rooted in respect </w:t>
            </w:r>
            <w:r w:rsidRPr="00244044">
              <w:rPr>
                <w:rFonts w:ascii="Arial" w:hAnsi="Arial" w:cs="Arial"/>
                <w:bCs/>
                <w:sz w:val="22"/>
                <w:szCs w:val="22"/>
              </w:rPr>
              <w:t xml:space="preserve">- </w:t>
            </w:r>
            <w:r w:rsidRPr="00FD6F75">
              <w:rPr>
                <w:rFonts w:ascii="Arial" w:eastAsia="Calibri" w:hAnsi="Arial" w:cs="Arial"/>
                <w:bCs/>
                <w:sz w:val="22"/>
                <w:szCs w:val="22"/>
                <w:lang w:eastAsia="en-US"/>
              </w:rPr>
              <w:t>We respect the different cultures, backgrounds, and perspectives represented within London Councils, our partners, and all who live and work across London’s boroughs. We create space for every voice to be heard and valued. We call out current, historic, and systemic prejudice, seek out different views, and act with integrity to achieve fairer, more equitable outcomes</w:t>
            </w:r>
          </w:p>
          <w:p w14:paraId="6978845D" w14:textId="77777777" w:rsidR="00FD6F75" w:rsidRPr="00FD6F75" w:rsidRDefault="00FD6F75" w:rsidP="00FD6F75">
            <w:pPr>
              <w:spacing w:after="160" w:line="259" w:lineRule="auto"/>
              <w:jc w:val="both"/>
              <w:rPr>
                <w:rFonts w:ascii="Arial" w:eastAsia="Calibri" w:hAnsi="Arial" w:cs="Arial"/>
                <w:bCs/>
                <w:sz w:val="22"/>
                <w:szCs w:val="22"/>
                <w:lang w:eastAsia="en-US"/>
              </w:rPr>
            </w:pPr>
            <w:r w:rsidRPr="00244044">
              <w:rPr>
                <w:rFonts w:ascii="Arial" w:hAnsi="Arial" w:cs="Arial"/>
                <w:bCs/>
                <w:color w:val="7030A0"/>
                <w:sz w:val="22"/>
                <w:szCs w:val="22"/>
              </w:rPr>
              <w:t xml:space="preserve">Driven by Purpose </w:t>
            </w:r>
            <w:r w:rsidRPr="00244044">
              <w:rPr>
                <w:rFonts w:ascii="Arial" w:hAnsi="Arial" w:cs="Arial"/>
                <w:bCs/>
                <w:sz w:val="22"/>
                <w:szCs w:val="22"/>
              </w:rPr>
              <w:t xml:space="preserve">- </w:t>
            </w:r>
            <w:r w:rsidRPr="00FD6F75">
              <w:rPr>
                <w:rFonts w:ascii="Arial" w:eastAsia="Calibri" w:hAnsi="Arial" w:cs="Arial"/>
                <w:bCs/>
                <w:sz w:val="22"/>
                <w:szCs w:val="22"/>
                <w:lang w:eastAsia="en-US"/>
              </w:rPr>
              <w:t>We are driven by our individual and collective purpose to make London a better place for everyone who lives in, works in, or visits the city we’re proud to call home. Our commitment to making a positive, meaningful, impact across all London boroughs and communities shapes our actions and guides our decisions.</w:t>
            </w:r>
          </w:p>
          <w:p w14:paraId="0FBE58B4" w14:textId="74C7E24E" w:rsidR="00C31DEB" w:rsidRDefault="00FD6F75" w:rsidP="00FD6F75">
            <w:pPr>
              <w:jc w:val="both"/>
              <w:rPr>
                <w:rFonts w:ascii="Arial" w:hAnsi="Arial" w:cs="Arial"/>
                <w:bCs/>
                <w:sz w:val="22"/>
                <w:szCs w:val="22"/>
              </w:rPr>
            </w:pPr>
            <w:r w:rsidRPr="00FD6F75">
              <w:rPr>
                <w:rFonts w:ascii="Arial" w:hAnsi="Arial" w:cs="Arial"/>
                <w:bCs/>
                <w:color w:val="7030A0"/>
                <w:sz w:val="22"/>
                <w:szCs w:val="22"/>
              </w:rPr>
              <w:t>Equality and Diversity</w:t>
            </w:r>
            <w:r>
              <w:rPr>
                <w:rFonts w:ascii="Arial" w:hAnsi="Arial" w:cs="Arial"/>
                <w:bCs/>
                <w:sz w:val="22"/>
                <w:szCs w:val="22"/>
              </w:rPr>
              <w:t xml:space="preserve"> - </w:t>
            </w:r>
            <w:r w:rsidRPr="00244044">
              <w:rPr>
                <w:rFonts w:ascii="Arial" w:hAnsi="Arial" w:cs="Arial"/>
                <w:bCs/>
                <w:sz w:val="22"/>
                <w:szCs w:val="22"/>
              </w:rPr>
              <w:t>We are committed to and champion equality and diversity in all aspects of employment with the London Councils.  All employees are expected to understand and promote our Equality and Diversity policy in the course of their work</w:t>
            </w:r>
          </w:p>
          <w:p w14:paraId="4562CCDA" w14:textId="77777777" w:rsidR="00FD6F75" w:rsidRDefault="00FD6F75" w:rsidP="00FD6F75">
            <w:pPr>
              <w:jc w:val="both"/>
              <w:rPr>
                <w:rFonts w:ascii="Arial" w:hAnsi="Arial" w:cs="Arial"/>
                <w:bCs/>
                <w:sz w:val="22"/>
                <w:szCs w:val="22"/>
              </w:rPr>
            </w:pPr>
          </w:p>
          <w:p w14:paraId="50B2D2E6" w14:textId="5D76C16F" w:rsidR="00FD6F75" w:rsidRPr="00EB0457" w:rsidRDefault="00FD6F75" w:rsidP="003E6928">
            <w:pPr>
              <w:jc w:val="both"/>
              <w:rPr>
                <w:rFonts w:ascii="Arial" w:hAnsi="Arial" w:cs="Arial"/>
                <w:sz w:val="24"/>
                <w:szCs w:val="24"/>
              </w:rPr>
            </w:pPr>
            <w:r w:rsidRPr="00FD6F75">
              <w:rPr>
                <w:rFonts w:ascii="Arial" w:hAnsi="Arial" w:cs="Arial"/>
                <w:bCs/>
                <w:color w:val="7030A0"/>
                <w:sz w:val="22"/>
                <w:szCs w:val="22"/>
              </w:rPr>
              <w:t>Health and Safety</w:t>
            </w:r>
            <w:r>
              <w:rPr>
                <w:rFonts w:ascii="Arial" w:hAnsi="Arial" w:cs="Arial"/>
                <w:bCs/>
                <w:sz w:val="22"/>
                <w:szCs w:val="22"/>
              </w:rPr>
              <w:t xml:space="preserve"> - </w:t>
            </w:r>
            <w:r w:rsidRPr="00244044">
              <w:rPr>
                <w:rFonts w:ascii="Arial" w:hAnsi="Arial" w:cs="Arial"/>
                <w:bCs/>
                <w:sz w:val="22"/>
                <w:szCs w:val="22"/>
              </w:rPr>
              <w:t>Adherence to health and safety requirements and proper risk management is required from all employees in so far as is relevant to their role.  All employees are expected to understand and promote good health and safety practices and manage risks appropriately.</w:t>
            </w:r>
          </w:p>
        </w:tc>
      </w:tr>
      <w:tr w:rsidR="00C31DEB" w:rsidRPr="00EB0457" w14:paraId="37BCCEB5" w14:textId="77777777" w:rsidTr="4822C53A">
        <w:tblPrEx>
          <w:tblBorders>
            <w:insideH w:val="none" w:sz="0" w:space="0" w:color="auto"/>
            <w:insideV w:val="none" w:sz="0" w:space="0" w:color="auto"/>
          </w:tblBorders>
        </w:tblPrEx>
        <w:trPr>
          <w:trHeight w:val="241"/>
        </w:trPr>
        <w:tc>
          <w:tcPr>
            <w:tcW w:w="9985" w:type="dxa"/>
            <w:gridSpan w:val="3"/>
          </w:tcPr>
          <w:p w14:paraId="1152FCE6" w14:textId="45C2539E" w:rsidR="00C31DEB" w:rsidRPr="00EB0457" w:rsidRDefault="00C31DEB" w:rsidP="00FD6F75">
            <w:pPr>
              <w:jc w:val="both"/>
              <w:rPr>
                <w:rFonts w:ascii="Arial" w:hAnsi="Arial" w:cs="Arial"/>
                <w:b/>
                <w:sz w:val="24"/>
                <w:szCs w:val="24"/>
              </w:rPr>
            </w:pPr>
          </w:p>
        </w:tc>
      </w:tr>
    </w:tbl>
    <w:p w14:paraId="1C401CC4" w14:textId="77777777" w:rsidR="003539B5" w:rsidRDefault="003539B5" w:rsidP="00512423">
      <w:pPr>
        <w:pStyle w:val="Sarah2"/>
        <w:rPr>
          <w:rFonts w:cs="Arial"/>
          <w:sz w:val="24"/>
          <w:szCs w:val="24"/>
        </w:rPr>
      </w:pPr>
    </w:p>
    <w:p w14:paraId="2E2D702C" w14:textId="77777777" w:rsidR="0039141B" w:rsidRDefault="0039141B" w:rsidP="00B32809">
      <w:pPr>
        <w:pStyle w:val="Sarah2"/>
        <w:jc w:val="both"/>
        <w:rPr>
          <w:rFonts w:cs="Arial"/>
          <w:sz w:val="22"/>
          <w:szCs w:val="22"/>
        </w:rPr>
      </w:pPr>
    </w:p>
    <w:p w14:paraId="22E8D310" w14:textId="1A579CF7" w:rsidR="00B32809" w:rsidRDefault="00B32809" w:rsidP="00B32809">
      <w:pPr>
        <w:pStyle w:val="Sarah2"/>
        <w:jc w:val="both"/>
        <w:rPr>
          <w:rFonts w:cs="Arial"/>
          <w:sz w:val="22"/>
          <w:szCs w:val="22"/>
        </w:rPr>
      </w:pPr>
      <w:r w:rsidRPr="00B32809">
        <w:rPr>
          <w:rFonts w:cs="Arial"/>
          <w:sz w:val="22"/>
          <w:szCs w:val="22"/>
        </w:rPr>
        <w:t>Overall Purpose of Job</w:t>
      </w:r>
      <w:r w:rsidR="00B12CA3">
        <w:rPr>
          <w:rFonts w:cs="Arial"/>
          <w:sz w:val="22"/>
          <w:szCs w:val="22"/>
        </w:rPr>
        <w:t>:</w:t>
      </w:r>
      <w:r w:rsidRPr="00B32809">
        <w:rPr>
          <w:rFonts w:cs="Arial"/>
          <w:sz w:val="22"/>
          <w:szCs w:val="22"/>
        </w:rPr>
        <w:t xml:space="preserve"> </w:t>
      </w:r>
    </w:p>
    <w:p w14:paraId="58F5BFC3" w14:textId="77777777" w:rsidR="0097728F" w:rsidRPr="00B32809" w:rsidRDefault="0097728F" w:rsidP="00B32809">
      <w:pPr>
        <w:pStyle w:val="Sarah2"/>
        <w:jc w:val="both"/>
        <w:rPr>
          <w:rFonts w:cs="Arial"/>
          <w:sz w:val="22"/>
          <w:szCs w:val="22"/>
        </w:rPr>
      </w:pPr>
    </w:p>
    <w:p w14:paraId="6F1B9BA0" w14:textId="7716B27C" w:rsidR="00B32809" w:rsidRPr="00015A4C" w:rsidRDefault="00B32809" w:rsidP="00A109B8">
      <w:pPr>
        <w:pStyle w:val="Sarah2"/>
        <w:jc w:val="both"/>
        <w:rPr>
          <w:rFonts w:asciiTheme="minorBidi" w:hAnsiTheme="minorBidi" w:cstheme="minorBidi"/>
          <w:sz w:val="22"/>
          <w:szCs w:val="22"/>
        </w:rPr>
      </w:pPr>
      <w:r w:rsidRPr="00015A4C">
        <w:rPr>
          <w:rFonts w:asciiTheme="minorBidi" w:hAnsiTheme="minorBidi" w:cstheme="minorBidi"/>
          <w:sz w:val="22"/>
          <w:szCs w:val="22"/>
        </w:rPr>
        <w:t>Job Summary</w:t>
      </w:r>
      <w:r w:rsidR="00B12CA3" w:rsidRPr="00015A4C">
        <w:rPr>
          <w:rFonts w:asciiTheme="minorBidi" w:hAnsiTheme="minorBidi" w:cstheme="minorBidi"/>
          <w:sz w:val="22"/>
          <w:szCs w:val="22"/>
        </w:rPr>
        <w:t>:</w:t>
      </w:r>
    </w:p>
    <w:p w14:paraId="43627BCB" w14:textId="77777777" w:rsidR="00DF7366" w:rsidRPr="00015A4C" w:rsidRDefault="00DF7366" w:rsidP="00015A4C">
      <w:pPr>
        <w:rPr>
          <w:rFonts w:asciiTheme="minorBidi" w:eastAsia="Calibri" w:hAnsiTheme="minorBidi" w:cstheme="minorBidi"/>
          <w:sz w:val="22"/>
          <w:szCs w:val="22"/>
        </w:rPr>
      </w:pPr>
    </w:p>
    <w:p w14:paraId="29112FE0" w14:textId="765E8773" w:rsidR="0040276D" w:rsidRDefault="00DF7366" w:rsidP="00A516C1">
      <w:pPr>
        <w:rPr>
          <w:rFonts w:asciiTheme="minorBidi" w:eastAsia="Calibri" w:hAnsiTheme="minorBidi" w:cstheme="minorBidi"/>
          <w:sz w:val="22"/>
          <w:szCs w:val="22"/>
        </w:rPr>
      </w:pPr>
      <w:r w:rsidRPr="00015A4C">
        <w:rPr>
          <w:rFonts w:asciiTheme="minorBidi" w:eastAsia="Calibri" w:hAnsiTheme="minorBidi" w:cstheme="minorBidi"/>
          <w:sz w:val="22"/>
          <w:szCs w:val="22"/>
        </w:rPr>
        <w:t xml:space="preserve">London Councils supports the Greater London Authority’s </w:t>
      </w:r>
      <w:r w:rsidR="0023478A">
        <w:rPr>
          <w:rFonts w:asciiTheme="minorBidi" w:eastAsia="Calibri" w:hAnsiTheme="minorBidi" w:cstheme="minorBidi"/>
          <w:sz w:val="22"/>
          <w:szCs w:val="22"/>
        </w:rPr>
        <w:t xml:space="preserve">(GLA) </w:t>
      </w:r>
      <w:r w:rsidRPr="00015A4C">
        <w:rPr>
          <w:rFonts w:asciiTheme="minorBidi" w:eastAsia="Calibri" w:hAnsiTheme="minorBidi" w:cstheme="minorBidi"/>
          <w:sz w:val="22"/>
          <w:szCs w:val="22"/>
        </w:rPr>
        <w:t xml:space="preserve">delivery of the London Local Remediation Acceleration Plan </w:t>
      </w:r>
      <w:r w:rsidR="0039141B">
        <w:rPr>
          <w:rFonts w:asciiTheme="minorBidi" w:eastAsia="Calibri" w:hAnsiTheme="minorBidi" w:cstheme="minorBidi"/>
          <w:sz w:val="22"/>
          <w:szCs w:val="22"/>
        </w:rPr>
        <w:t xml:space="preserve">(LRAP) </w:t>
      </w:r>
      <w:r w:rsidRPr="00015A4C">
        <w:rPr>
          <w:rFonts w:asciiTheme="minorBidi" w:eastAsia="Calibri" w:hAnsiTheme="minorBidi" w:cstheme="minorBidi"/>
          <w:sz w:val="22"/>
          <w:szCs w:val="22"/>
        </w:rPr>
        <w:t>which is London’s regional strategy for speeding up the identification and fixing of buildings with unsafe cladding and other fire-safety defects, building on the UK Government’s national remediation programme. This new post will help to drive delivery of the strategy and to strengthen information sharing and learning across boroughs.</w:t>
      </w:r>
    </w:p>
    <w:p w14:paraId="3EED8FD6" w14:textId="77777777" w:rsidR="00A516C1" w:rsidRPr="00015A4C" w:rsidRDefault="00A516C1" w:rsidP="00A516C1">
      <w:pPr>
        <w:rPr>
          <w:rFonts w:asciiTheme="minorBidi" w:eastAsia="Calibri" w:hAnsiTheme="minorBidi" w:cstheme="minorBidi"/>
          <w:sz w:val="22"/>
          <w:szCs w:val="22"/>
        </w:rPr>
      </w:pPr>
    </w:p>
    <w:p w14:paraId="1222C420" w14:textId="571FBC8D" w:rsidR="009A4007" w:rsidRPr="00015A4C" w:rsidRDefault="00F1643E" w:rsidP="00443E40">
      <w:pPr>
        <w:spacing w:after="160" w:line="259" w:lineRule="auto"/>
        <w:rPr>
          <w:rFonts w:asciiTheme="minorBidi" w:hAnsiTheme="minorBidi" w:cstheme="minorBidi"/>
          <w:sz w:val="22"/>
          <w:szCs w:val="22"/>
        </w:rPr>
      </w:pPr>
      <w:r w:rsidRPr="00015A4C">
        <w:rPr>
          <w:rFonts w:asciiTheme="minorBidi" w:eastAsia="Calibri" w:hAnsiTheme="minorBidi" w:cstheme="minorBidi"/>
          <w:sz w:val="22"/>
          <w:szCs w:val="22"/>
        </w:rPr>
        <w:lastRenderedPageBreak/>
        <w:t>You will play a key role</w:t>
      </w:r>
      <w:r w:rsidR="00310778" w:rsidRPr="00015A4C">
        <w:rPr>
          <w:rFonts w:asciiTheme="minorBidi" w:eastAsia="Calibri" w:hAnsiTheme="minorBidi" w:cstheme="minorBidi"/>
          <w:sz w:val="22"/>
          <w:szCs w:val="22"/>
        </w:rPr>
        <w:t xml:space="preserve"> in </w:t>
      </w:r>
      <w:r w:rsidR="002C12F6" w:rsidRPr="00015A4C">
        <w:rPr>
          <w:rFonts w:asciiTheme="minorBidi" w:eastAsia="Calibri" w:hAnsiTheme="minorBidi" w:cstheme="minorBidi"/>
          <w:sz w:val="22"/>
          <w:szCs w:val="22"/>
        </w:rPr>
        <w:t xml:space="preserve">supporting London boroughs to deliver the </w:t>
      </w:r>
      <w:r w:rsidR="009120BE" w:rsidRPr="00015A4C">
        <w:rPr>
          <w:rFonts w:asciiTheme="minorBidi" w:eastAsia="Calibri" w:hAnsiTheme="minorBidi" w:cstheme="minorBidi"/>
          <w:sz w:val="22"/>
          <w:szCs w:val="22"/>
        </w:rPr>
        <w:t xml:space="preserve">remediation of buildings with unsafe cladding in London, </w:t>
      </w:r>
      <w:r w:rsidR="00575034" w:rsidRPr="00015A4C">
        <w:rPr>
          <w:rFonts w:asciiTheme="minorBidi" w:eastAsia="Calibri" w:hAnsiTheme="minorBidi" w:cstheme="minorBidi"/>
          <w:sz w:val="22"/>
          <w:szCs w:val="22"/>
        </w:rPr>
        <w:t xml:space="preserve">helping to drive the delivery of London’s new </w:t>
      </w:r>
      <w:r w:rsidR="0039141B">
        <w:rPr>
          <w:rFonts w:asciiTheme="minorBidi" w:eastAsia="Calibri" w:hAnsiTheme="minorBidi" w:cstheme="minorBidi"/>
          <w:sz w:val="22"/>
          <w:szCs w:val="22"/>
        </w:rPr>
        <w:t>LRAP.</w:t>
      </w:r>
      <w:r w:rsidR="009A4007" w:rsidRPr="00015A4C">
        <w:rPr>
          <w:rFonts w:asciiTheme="minorBidi" w:eastAsia="Calibri" w:hAnsiTheme="minorBidi" w:cstheme="minorBidi"/>
          <w:sz w:val="22"/>
          <w:szCs w:val="22"/>
        </w:rPr>
        <w:t xml:space="preserve"> </w:t>
      </w:r>
      <w:r w:rsidR="0040276D" w:rsidRPr="00015A4C">
        <w:rPr>
          <w:rFonts w:asciiTheme="minorBidi" w:hAnsiTheme="minorBidi" w:cstheme="minorBidi"/>
          <w:sz w:val="22"/>
          <w:szCs w:val="22"/>
          <w:lang w:val="en-US"/>
        </w:rPr>
        <w:t>This will include leading on the</w:t>
      </w:r>
      <w:r w:rsidR="00E17A40" w:rsidRPr="00015A4C">
        <w:rPr>
          <w:rFonts w:asciiTheme="minorBidi" w:hAnsiTheme="minorBidi" w:cstheme="minorBidi"/>
          <w:sz w:val="22"/>
          <w:szCs w:val="22"/>
          <w:lang w:val="en-US"/>
        </w:rPr>
        <w:t> development of a network of colleagues in all 32 boroughs and the City of London</w:t>
      </w:r>
      <w:r w:rsidR="00BD7E79">
        <w:rPr>
          <w:rFonts w:asciiTheme="minorBidi" w:hAnsiTheme="minorBidi" w:cstheme="minorBidi"/>
          <w:sz w:val="22"/>
          <w:szCs w:val="22"/>
          <w:lang w:val="en-US"/>
        </w:rPr>
        <w:t>,</w:t>
      </w:r>
      <w:r w:rsidR="008D0F58" w:rsidRPr="00015A4C">
        <w:rPr>
          <w:rFonts w:asciiTheme="minorBidi" w:hAnsiTheme="minorBidi" w:cstheme="minorBidi"/>
          <w:sz w:val="22"/>
          <w:szCs w:val="22"/>
          <w:lang w:val="en-US"/>
        </w:rPr>
        <w:t xml:space="preserve"> </w:t>
      </w:r>
      <w:r w:rsidR="00E17A40" w:rsidRPr="00015A4C">
        <w:rPr>
          <w:rFonts w:asciiTheme="minorBidi" w:hAnsiTheme="minorBidi" w:cstheme="minorBidi"/>
          <w:sz w:val="22"/>
          <w:szCs w:val="22"/>
          <w:lang w:val="en-US"/>
        </w:rPr>
        <w:t>who are involved in remediation activities</w:t>
      </w:r>
      <w:r w:rsidR="008D0F58">
        <w:rPr>
          <w:rFonts w:asciiTheme="minorBidi" w:hAnsiTheme="minorBidi" w:cstheme="minorBidi"/>
          <w:sz w:val="22"/>
          <w:szCs w:val="22"/>
          <w:lang w:val="en-US"/>
        </w:rPr>
        <w:t xml:space="preserve">, supporting delivery of LRAP </w:t>
      </w:r>
      <w:r w:rsidR="00E17A40" w:rsidRPr="00015A4C">
        <w:rPr>
          <w:rFonts w:asciiTheme="minorBidi" w:hAnsiTheme="minorBidi" w:cstheme="minorBidi"/>
          <w:sz w:val="22"/>
          <w:szCs w:val="22"/>
          <w:lang w:val="en-US"/>
        </w:rPr>
        <w:t>(</w:t>
      </w:r>
      <w:r w:rsidR="008D0F58">
        <w:rPr>
          <w:rFonts w:asciiTheme="minorBidi" w:hAnsiTheme="minorBidi" w:cstheme="minorBidi"/>
          <w:sz w:val="22"/>
          <w:szCs w:val="22"/>
          <w:lang w:val="en-US"/>
        </w:rPr>
        <w:t xml:space="preserve">for </w:t>
      </w:r>
      <w:r w:rsidR="00E17A40" w:rsidRPr="00015A4C">
        <w:rPr>
          <w:rFonts w:asciiTheme="minorBidi" w:hAnsiTheme="minorBidi" w:cstheme="minorBidi"/>
          <w:sz w:val="22"/>
          <w:szCs w:val="22"/>
          <w:lang w:val="en-US"/>
        </w:rPr>
        <w:t>both council stock and private sector) to: </w:t>
      </w:r>
    </w:p>
    <w:p w14:paraId="000AF49A" w14:textId="0694B650" w:rsidR="00443E40" w:rsidRPr="00015A4C" w:rsidRDefault="00443E40" w:rsidP="009A4007">
      <w:pPr>
        <w:pStyle w:val="ListParagraph"/>
        <w:numPr>
          <w:ilvl w:val="0"/>
          <w:numId w:val="11"/>
        </w:numPr>
        <w:spacing w:after="160" w:line="259" w:lineRule="auto"/>
        <w:rPr>
          <w:rFonts w:asciiTheme="minorBidi" w:hAnsiTheme="minorBidi" w:cstheme="minorBidi"/>
          <w:sz w:val="22"/>
          <w:szCs w:val="22"/>
        </w:rPr>
      </w:pPr>
      <w:r w:rsidRPr="00015A4C">
        <w:rPr>
          <w:rFonts w:asciiTheme="minorBidi" w:hAnsiTheme="minorBidi" w:cstheme="minorBidi"/>
          <w:sz w:val="22"/>
          <w:szCs w:val="22"/>
          <w:lang w:val="en-US"/>
        </w:rPr>
        <w:t>share learning and best practice</w:t>
      </w:r>
      <w:r w:rsidRPr="00015A4C">
        <w:rPr>
          <w:rFonts w:asciiTheme="minorBidi" w:hAnsiTheme="minorBidi" w:cstheme="minorBidi"/>
          <w:sz w:val="22"/>
          <w:szCs w:val="22"/>
        </w:rPr>
        <w:t> </w:t>
      </w:r>
    </w:p>
    <w:p w14:paraId="3F56692C" w14:textId="1D43BA77" w:rsidR="00443E40" w:rsidRPr="00015A4C" w:rsidRDefault="00443E40" w:rsidP="00443E40">
      <w:pPr>
        <w:numPr>
          <w:ilvl w:val="0"/>
          <w:numId w:val="7"/>
        </w:numPr>
        <w:spacing w:after="160" w:line="259" w:lineRule="auto"/>
        <w:rPr>
          <w:rFonts w:asciiTheme="minorBidi" w:hAnsiTheme="minorBidi" w:cstheme="minorBidi"/>
          <w:sz w:val="22"/>
          <w:szCs w:val="22"/>
        </w:rPr>
      </w:pPr>
      <w:r w:rsidRPr="00015A4C">
        <w:rPr>
          <w:rFonts w:asciiTheme="minorBidi" w:hAnsiTheme="minorBidi" w:cstheme="minorBidi"/>
          <w:sz w:val="22"/>
          <w:szCs w:val="22"/>
          <w:lang w:val="en-US"/>
        </w:rPr>
        <w:t>ensure that all boroughs are aware of and </w:t>
      </w:r>
      <w:r w:rsidR="00A8130E" w:rsidRPr="00015A4C">
        <w:rPr>
          <w:rFonts w:asciiTheme="minorBidi" w:hAnsiTheme="minorBidi" w:cstheme="minorBidi"/>
          <w:sz w:val="22"/>
          <w:szCs w:val="22"/>
          <w:lang w:val="en-US"/>
        </w:rPr>
        <w:t>maximizing</w:t>
      </w:r>
      <w:r w:rsidRPr="00015A4C">
        <w:rPr>
          <w:rFonts w:asciiTheme="minorBidi" w:hAnsiTheme="minorBidi" w:cstheme="minorBidi"/>
          <w:sz w:val="22"/>
          <w:szCs w:val="22"/>
          <w:lang w:val="en-US"/>
        </w:rPr>
        <w:t> the use of the resources and support available to them</w:t>
      </w:r>
      <w:r w:rsidRPr="00015A4C">
        <w:rPr>
          <w:rFonts w:asciiTheme="minorBidi" w:hAnsiTheme="minorBidi" w:cstheme="minorBidi"/>
          <w:sz w:val="22"/>
          <w:szCs w:val="22"/>
        </w:rPr>
        <w:t> </w:t>
      </w:r>
    </w:p>
    <w:p w14:paraId="710DA3C9" w14:textId="77777777" w:rsidR="00443E40" w:rsidRPr="00015A4C" w:rsidRDefault="00443E40" w:rsidP="00443E40">
      <w:pPr>
        <w:numPr>
          <w:ilvl w:val="0"/>
          <w:numId w:val="9"/>
        </w:numPr>
        <w:spacing w:after="160" w:line="259" w:lineRule="auto"/>
        <w:rPr>
          <w:rFonts w:asciiTheme="minorBidi" w:hAnsiTheme="minorBidi" w:cstheme="minorBidi"/>
          <w:sz w:val="22"/>
          <w:szCs w:val="22"/>
        </w:rPr>
      </w:pPr>
      <w:r w:rsidRPr="00015A4C">
        <w:rPr>
          <w:rFonts w:asciiTheme="minorBidi" w:hAnsiTheme="minorBidi" w:cstheme="minorBidi"/>
          <w:sz w:val="22"/>
          <w:szCs w:val="22"/>
          <w:lang w:val="en-US"/>
        </w:rPr>
        <w:t>identify opportunities for joint working and collaboration across London</w:t>
      </w:r>
      <w:r w:rsidRPr="00015A4C">
        <w:rPr>
          <w:rFonts w:asciiTheme="minorBidi" w:hAnsiTheme="minorBidi" w:cstheme="minorBidi"/>
          <w:sz w:val="22"/>
          <w:szCs w:val="22"/>
        </w:rPr>
        <w:t> </w:t>
      </w:r>
    </w:p>
    <w:p w14:paraId="33514597" w14:textId="35E30011" w:rsidR="00443E40" w:rsidRPr="00015A4C" w:rsidRDefault="00443E40" w:rsidP="00443E40">
      <w:pPr>
        <w:numPr>
          <w:ilvl w:val="0"/>
          <w:numId w:val="10"/>
        </w:numPr>
        <w:spacing w:after="160" w:line="259" w:lineRule="auto"/>
        <w:rPr>
          <w:rFonts w:asciiTheme="minorBidi" w:hAnsiTheme="minorBidi" w:cstheme="minorBidi"/>
          <w:sz w:val="22"/>
          <w:szCs w:val="22"/>
        </w:rPr>
      </w:pPr>
      <w:r w:rsidRPr="00015A4C">
        <w:rPr>
          <w:rFonts w:asciiTheme="minorBidi" w:hAnsiTheme="minorBidi" w:cstheme="minorBidi"/>
          <w:sz w:val="22"/>
          <w:szCs w:val="22"/>
          <w:lang w:val="en-US"/>
        </w:rPr>
        <w:t>strengthen links between boroughs, GLA</w:t>
      </w:r>
      <w:r w:rsidR="008D0F58">
        <w:rPr>
          <w:rFonts w:asciiTheme="minorBidi" w:hAnsiTheme="minorBidi" w:cstheme="minorBidi"/>
          <w:sz w:val="22"/>
          <w:szCs w:val="22"/>
          <w:lang w:val="en-US"/>
        </w:rPr>
        <w:t xml:space="preserve">, </w:t>
      </w:r>
      <w:r w:rsidR="008D0F58">
        <w:rPr>
          <w:rFonts w:asciiTheme="minorBidi" w:hAnsiTheme="minorBidi" w:cstheme="minorBidi"/>
          <w:sz w:val="22"/>
          <w:szCs w:val="22"/>
        </w:rPr>
        <w:t xml:space="preserve">London Fire Brigade (LFB) </w:t>
      </w:r>
      <w:r w:rsidRPr="00015A4C">
        <w:rPr>
          <w:rFonts w:asciiTheme="minorBidi" w:hAnsiTheme="minorBidi" w:cstheme="minorBidi"/>
          <w:sz w:val="22"/>
          <w:szCs w:val="22"/>
          <w:lang w:val="en-US"/>
        </w:rPr>
        <w:t>and central Government (including Homes England and MHCLG)</w:t>
      </w:r>
      <w:r w:rsidRPr="00015A4C">
        <w:rPr>
          <w:rFonts w:asciiTheme="minorBidi" w:hAnsiTheme="minorBidi" w:cstheme="minorBidi"/>
          <w:sz w:val="22"/>
          <w:szCs w:val="22"/>
        </w:rPr>
        <w:t> </w:t>
      </w:r>
    </w:p>
    <w:p w14:paraId="4FE7772A" w14:textId="77777777" w:rsidR="00443E40" w:rsidRPr="00015A4C" w:rsidRDefault="00443E40" w:rsidP="00443E40">
      <w:pPr>
        <w:numPr>
          <w:ilvl w:val="0"/>
          <w:numId w:val="8"/>
        </w:numPr>
        <w:spacing w:after="160" w:line="259" w:lineRule="auto"/>
        <w:rPr>
          <w:rFonts w:asciiTheme="minorBidi" w:hAnsiTheme="minorBidi" w:cstheme="minorBidi"/>
          <w:sz w:val="22"/>
          <w:szCs w:val="22"/>
        </w:rPr>
      </w:pPr>
      <w:r w:rsidRPr="00015A4C">
        <w:rPr>
          <w:rFonts w:asciiTheme="minorBidi" w:hAnsiTheme="minorBidi" w:cstheme="minorBidi"/>
          <w:sz w:val="22"/>
          <w:szCs w:val="22"/>
          <w:lang w:val="en-US"/>
        </w:rPr>
        <w:t>help to build capacity in boroughs to be able to take the agenda forward at the end of the 12-month contract period. </w:t>
      </w:r>
      <w:r w:rsidRPr="00015A4C">
        <w:rPr>
          <w:rFonts w:asciiTheme="minorBidi" w:hAnsiTheme="minorBidi" w:cstheme="minorBidi"/>
          <w:sz w:val="22"/>
          <w:szCs w:val="22"/>
        </w:rPr>
        <w:t> </w:t>
      </w:r>
    </w:p>
    <w:p w14:paraId="1B35AD26" w14:textId="751C39D6" w:rsidR="00E17A40" w:rsidRPr="0023478A" w:rsidRDefault="00C6423A" w:rsidP="0023478A">
      <w:pPr>
        <w:spacing w:after="160" w:line="259" w:lineRule="auto"/>
        <w:rPr>
          <w:rFonts w:asciiTheme="minorBidi" w:hAnsiTheme="minorBidi" w:cstheme="minorBidi"/>
          <w:sz w:val="22"/>
          <w:szCs w:val="22"/>
        </w:rPr>
      </w:pPr>
      <w:r w:rsidRPr="00015A4C">
        <w:rPr>
          <w:rFonts w:asciiTheme="minorBidi" w:hAnsiTheme="minorBidi" w:cstheme="minorBidi"/>
          <w:sz w:val="22"/>
          <w:szCs w:val="22"/>
        </w:rPr>
        <w:t xml:space="preserve">As the Building Safety Engagement Co-ordinator you will liaise with a wide range of stakeholders in particular </w:t>
      </w:r>
      <w:r w:rsidR="00645E2F" w:rsidRPr="00015A4C">
        <w:rPr>
          <w:rFonts w:asciiTheme="minorBidi" w:hAnsiTheme="minorBidi" w:cstheme="minorBidi"/>
          <w:sz w:val="22"/>
          <w:szCs w:val="22"/>
        </w:rPr>
        <w:t xml:space="preserve">housing, environmental health and private sector enforcement </w:t>
      </w:r>
      <w:r w:rsidR="00DF7366" w:rsidRPr="00015A4C">
        <w:rPr>
          <w:rFonts w:asciiTheme="minorBidi" w:hAnsiTheme="minorBidi" w:cstheme="minorBidi"/>
          <w:sz w:val="22"/>
          <w:szCs w:val="22"/>
        </w:rPr>
        <w:t xml:space="preserve">colleagues from across London’s 32 boroughs and the City of London, as well as the GLA, </w:t>
      </w:r>
      <w:r w:rsidR="00BD26C4">
        <w:rPr>
          <w:rFonts w:asciiTheme="minorBidi" w:hAnsiTheme="minorBidi" w:cstheme="minorBidi"/>
          <w:sz w:val="22"/>
          <w:szCs w:val="22"/>
        </w:rPr>
        <w:t>LFB</w:t>
      </w:r>
      <w:r w:rsidR="008D0F58">
        <w:rPr>
          <w:rFonts w:asciiTheme="minorBidi" w:hAnsiTheme="minorBidi" w:cstheme="minorBidi"/>
          <w:sz w:val="22"/>
          <w:szCs w:val="22"/>
        </w:rPr>
        <w:t xml:space="preserve">, </w:t>
      </w:r>
      <w:r w:rsidR="00DF7366" w:rsidRPr="00015A4C">
        <w:rPr>
          <w:rFonts w:asciiTheme="minorBidi" w:hAnsiTheme="minorBidi" w:cstheme="minorBidi"/>
          <w:sz w:val="22"/>
          <w:szCs w:val="22"/>
        </w:rPr>
        <w:t>government and other partners to</w:t>
      </w:r>
      <w:r w:rsidR="002B2055" w:rsidRPr="00015A4C">
        <w:rPr>
          <w:rFonts w:asciiTheme="minorBidi" w:hAnsiTheme="minorBidi" w:cstheme="minorBidi"/>
          <w:sz w:val="22"/>
          <w:szCs w:val="22"/>
        </w:rPr>
        <w:t xml:space="preserve"> ensure </w:t>
      </w:r>
      <w:r w:rsidR="008947CF" w:rsidRPr="00015A4C">
        <w:rPr>
          <w:rFonts w:asciiTheme="minorBidi" w:hAnsiTheme="minorBidi" w:cstheme="minorBidi"/>
          <w:sz w:val="22"/>
          <w:szCs w:val="22"/>
        </w:rPr>
        <w:t xml:space="preserve">that boroughs’ experiences and perspectives are championed </w:t>
      </w:r>
      <w:r w:rsidR="008A2C04" w:rsidRPr="00015A4C">
        <w:rPr>
          <w:rFonts w:asciiTheme="minorBidi" w:hAnsiTheme="minorBidi" w:cstheme="minorBidi"/>
          <w:sz w:val="22"/>
          <w:szCs w:val="22"/>
        </w:rPr>
        <w:t xml:space="preserve">and that </w:t>
      </w:r>
      <w:r w:rsidR="00EF2AB8" w:rsidRPr="00015A4C">
        <w:rPr>
          <w:rFonts w:asciiTheme="minorBidi" w:hAnsiTheme="minorBidi" w:cstheme="minorBidi"/>
          <w:sz w:val="22"/>
          <w:szCs w:val="22"/>
        </w:rPr>
        <w:t xml:space="preserve">they are able to access resources, information and support to </w:t>
      </w:r>
      <w:r w:rsidR="004E5199" w:rsidRPr="00015A4C">
        <w:rPr>
          <w:rFonts w:asciiTheme="minorBidi" w:hAnsiTheme="minorBidi" w:cstheme="minorBidi"/>
          <w:sz w:val="22"/>
          <w:szCs w:val="22"/>
        </w:rPr>
        <w:t xml:space="preserve">maximise their </w:t>
      </w:r>
      <w:r w:rsidR="002E4200" w:rsidRPr="00015A4C">
        <w:rPr>
          <w:rFonts w:asciiTheme="minorBidi" w:hAnsiTheme="minorBidi" w:cstheme="minorBidi"/>
          <w:sz w:val="22"/>
          <w:szCs w:val="22"/>
        </w:rPr>
        <w:t xml:space="preserve">remediation </w:t>
      </w:r>
      <w:r w:rsidR="008D0F58">
        <w:rPr>
          <w:rFonts w:asciiTheme="minorBidi" w:hAnsiTheme="minorBidi" w:cstheme="minorBidi"/>
          <w:sz w:val="22"/>
          <w:szCs w:val="22"/>
        </w:rPr>
        <w:t xml:space="preserve">and enforcement </w:t>
      </w:r>
      <w:r w:rsidR="002E4200" w:rsidRPr="00015A4C">
        <w:rPr>
          <w:rFonts w:asciiTheme="minorBidi" w:hAnsiTheme="minorBidi" w:cstheme="minorBidi"/>
          <w:sz w:val="22"/>
          <w:szCs w:val="22"/>
        </w:rPr>
        <w:t xml:space="preserve">activities. </w:t>
      </w:r>
    </w:p>
    <w:p w14:paraId="6F3467BB" w14:textId="77777777" w:rsidR="00234B17" w:rsidRPr="00015A4C" w:rsidRDefault="00234B17" w:rsidP="00234B17">
      <w:pPr>
        <w:spacing w:before="240" w:after="120"/>
        <w:rPr>
          <w:rFonts w:ascii="Arial" w:eastAsia="Calibri" w:hAnsi="Arial" w:cs="Arial"/>
          <w:sz w:val="22"/>
          <w:szCs w:val="22"/>
        </w:rPr>
      </w:pPr>
      <w:r w:rsidRPr="00015A4C">
        <w:rPr>
          <w:rFonts w:ascii="Arial" w:eastAsia="Calibri" w:hAnsi="Arial" w:cs="Arial"/>
          <w:b/>
          <w:bCs/>
          <w:sz w:val="22"/>
          <w:szCs w:val="22"/>
        </w:rPr>
        <w:t>Responsibilities:</w:t>
      </w:r>
    </w:p>
    <w:p w14:paraId="6EBCE9A4" w14:textId="77777777" w:rsidR="00BD67BE" w:rsidRPr="00061C80" w:rsidRDefault="00BD67BE" w:rsidP="007214B9">
      <w:pPr>
        <w:numPr>
          <w:ilvl w:val="0"/>
          <w:numId w:val="12"/>
        </w:numPr>
        <w:tabs>
          <w:tab w:val="clear" w:pos="360"/>
          <w:tab w:val="num" w:pos="720"/>
        </w:tabs>
        <w:spacing w:after="120"/>
        <w:rPr>
          <w:rFonts w:ascii="Arial" w:eastAsia="Calibri" w:hAnsi="Arial" w:cs="Arial"/>
          <w:sz w:val="22"/>
          <w:szCs w:val="22"/>
        </w:rPr>
      </w:pPr>
      <w:r w:rsidRPr="00061C80">
        <w:rPr>
          <w:rFonts w:ascii="Arial" w:eastAsia="Calibri" w:hAnsi="Arial" w:cs="Arial"/>
          <w:b/>
          <w:bCs/>
          <w:sz w:val="22"/>
          <w:szCs w:val="22"/>
        </w:rPr>
        <w:t>Stakeholder Engagement:</w:t>
      </w:r>
    </w:p>
    <w:p w14:paraId="605C2F90" w14:textId="58670254" w:rsidR="00BD67BE" w:rsidRPr="005C71DE" w:rsidRDefault="00BD67BE" w:rsidP="007214B9">
      <w:pPr>
        <w:numPr>
          <w:ilvl w:val="1"/>
          <w:numId w:val="12"/>
        </w:numPr>
        <w:tabs>
          <w:tab w:val="num" w:pos="1440"/>
        </w:tabs>
        <w:spacing w:after="120"/>
        <w:ind w:left="714" w:hanging="357"/>
        <w:contextualSpacing/>
        <w:rPr>
          <w:rFonts w:ascii="Arial" w:eastAsia="Calibri" w:hAnsi="Arial" w:cs="Arial"/>
          <w:sz w:val="22"/>
          <w:szCs w:val="22"/>
        </w:rPr>
      </w:pPr>
      <w:r w:rsidRPr="005C71DE">
        <w:rPr>
          <w:rFonts w:ascii="Arial" w:eastAsia="Calibri" w:hAnsi="Arial" w:cs="Arial"/>
          <w:sz w:val="22"/>
          <w:szCs w:val="22"/>
        </w:rPr>
        <w:t>Organise and build networks and maintain effective relationships with key contacts, including co-ordination of network activities</w:t>
      </w:r>
      <w:r w:rsidR="008D0F58" w:rsidRPr="005C71DE">
        <w:rPr>
          <w:rFonts w:ascii="Arial" w:eastAsia="Calibri" w:hAnsi="Arial" w:cs="Arial"/>
          <w:sz w:val="22"/>
          <w:szCs w:val="22"/>
        </w:rPr>
        <w:t xml:space="preserve"> and</w:t>
      </w:r>
      <w:r w:rsidRPr="005C71DE">
        <w:rPr>
          <w:rFonts w:ascii="Arial" w:eastAsia="Calibri" w:hAnsi="Arial" w:cs="Arial"/>
          <w:sz w:val="22"/>
          <w:szCs w:val="22"/>
        </w:rPr>
        <w:t xml:space="preserve"> regular meetings.</w:t>
      </w:r>
    </w:p>
    <w:p w14:paraId="4B99923C" w14:textId="03546867" w:rsidR="00BD67BE" w:rsidRPr="005C71DE" w:rsidRDefault="00BD67BE" w:rsidP="007214B9">
      <w:pPr>
        <w:numPr>
          <w:ilvl w:val="1"/>
          <w:numId w:val="12"/>
        </w:numPr>
        <w:tabs>
          <w:tab w:val="num" w:pos="1440"/>
        </w:tabs>
        <w:spacing w:after="120"/>
        <w:ind w:left="714" w:hanging="357"/>
        <w:contextualSpacing/>
        <w:rPr>
          <w:rFonts w:ascii="Arial" w:eastAsia="Calibri" w:hAnsi="Arial" w:cs="Arial"/>
          <w:sz w:val="22"/>
          <w:szCs w:val="22"/>
        </w:rPr>
      </w:pPr>
      <w:r w:rsidRPr="005C71DE">
        <w:rPr>
          <w:rFonts w:ascii="Arial" w:eastAsia="Calibri" w:hAnsi="Arial" w:cs="Arial"/>
          <w:sz w:val="22"/>
          <w:szCs w:val="22"/>
        </w:rPr>
        <w:t xml:space="preserve">Facilitate stakeholder engagement to gather input and feedback on proposed </w:t>
      </w:r>
      <w:r w:rsidR="007D65D1" w:rsidRPr="005C71DE">
        <w:rPr>
          <w:rFonts w:ascii="Arial" w:eastAsia="Calibri" w:hAnsi="Arial" w:cs="Arial"/>
          <w:sz w:val="22"/>
          <w:szCs w:val="22"/>
        </w:rPr>
        <w:t>initiatives</w:t>
      </w:r>
      <w:r w:rsidR="00755997" w:rsidRPr="005C71DE">
        <w:rPr>
          <w:rFonts w:ascii="Arial" w:eastAsia="Calibri" w:hAnsi="Arial" w:cs="Arial"/>
          <w:sz w:val="22"/>
          <w:szCs w:val="22"/>
        </w:rPr>
        <w:t>,</w:t>
      </w:r>
      <w:r w:rsidR="007D65D1" w:rsidRPr="005C71DE">
        <w:rPr>
          <w:rFonts w:ascii="Arial" w:eastAsia="Calibri" w:hAnsi="Arial" w:cs="Arial"/>
          <w:sz w:val="22"/>
          <w:szCs w:val="22"/>
        </w:rPr>
        <w:t xml:space="preserve"> </w:t>
      </w:r>
      <w:r w:rsidR="00337212">
        <w:rPr>
          <w:rFonts w:ascii="Arial" w:eastAsia="Calibri" w:hAnsi="Arial" w:cs="Arial"/>
          <w:sz w:val="22"/>
          <w:szCs w:val="22"/>
        </w:rPr>
        <w:t>plans</w:t>
      </w:r>
      <w:r w:rsidR="007214B9" w:rsidRPr="005C71DE">
        <w:rPr>
          <w:rFonts w:ascii="Arial" w:eastAsia="Calibri" w:hAnsi="Arial" w:cs="Arial"/>
          <w:sz w:val="22"/>
          <w:szCs w:val="22"/>
        </w:rPr>
        <w:t xml:space="preserve"> and ways of working</w:t>
      </w:r>
      <w:r w:rsidRPr="005C71DE">
        <w:rPr>
          <w:rFonts w:ascii="Arial" w:eastAsia="Calibri" w:hAnsi="Arial" w:cs="Arial"/>
          <w:sz w:val="22"/>
          <w:szCs w:val="22"/>
        </w:rPr>
        <w:t>; represent London Councils in external meetings</w:t>
      </w:r>
      <w:r w:rsidR="001E541E">
        <w:rPr>
          <w:rFonts w:ascii="Arial" w:eastAsia="Calibri" w:hAnsi="Arial" w:cs="Arial"/>
          <w:sz w:val="22"/>
          <w:szCs w:val="22"/>
        </w:rPr>
        <w:t xml:space="preserve"> and </w:t>
      </w:r>
      <w:r w:rsidRPr="005C71DE">
        <w:rPr>
          <w:rFonts w:ascii="Arial" w:eastAsia="Calibri" w:hAnsi="Arial" w:cs="Arial"/>
          <w:sz w:val="22"/>
          <w:szCs w:val="22"/>
        </w:rPr>
        <w:t>consultations.</w:t>
      </w:r>
    </w:p>
    <w:p w14:paraId="5D8BE95A" w14:textId="77CA0192" w:rsidR="00BD67BE" w:rsidRPr="005C71DE" w:rsidRDefault="00BD67BE" w:rsidP="007214B9">
      <w:pPr>
        <w:numPr>
          <w:ilvl w:val="1"/>
          <w:numId w:val="12"/>
        </w:numPr>
        <w:tabs>
          <w:tab w:val="num" w:pos="1440"/>
        </w:tabs>
        <w:spacing w:after="120"/>
        <w:ind w:left="714" w:hanging="357"/>
        <w:rPr>
          <w:rFonts w:ascii="Arial" w:eastAsia="Calibri" w:hAnsi="Arial" w:cs="Arial"/>
          <w:sz w:val="22"/>
          <w:szCs w:val="22"/>
        </w:rPr>
      </w:pPr>
      <w:r w:rsidRPr="005C71DE">
        <w:rPr>
          <w:rFonts w:ascii="Arial" w:eastAsia="Calibri" w:hAnsi="Arial" w:cs="Arial"/>
          <w:sz w:val="22"/>
          <w:szCs w:val="22"/>
        </w:rPr>
        <w:t xml:space="preserve">Cultivate positive relationships and collaborate with stakeholders to foster support for </w:t>
      </w:r>
      <w:r w:rsidR="00755997" w:rsidRPr="005C71DE">
        <w:rPr>
          <w:rFonts w:ascii="Arial" w:eastAsia="Calibri" w:hAnsi="Arial" w:cs="Arial"/>
          <w:sz w:val="22"/>
          <w:szCs w:val="22"/>
        </w:rPr>
        <w:t>programme</w:t>
      </w:r>
      <w:r w:rsidRPr="005C71DE">
        <w:rPr>
          <w:rFonts w:ascii="Arial" w:eastAsia="Calibri" w:hAnsi="Arial" w:cs="Arial"/>
          <w:sz w:val="22"/>
          <w:szCs w:val="22"/>
        </w:rPr>
        <w:t xml:space="preserve"> objectives and project outcomes.</w:t>
      </w:r>
    </w:p>
    <w:p w14:paraId="290F81EF" w14:textId="77777777" w:rsidR="00BD67BE" w:rsidRPr="005C71DE" w:rsidRDefault="00BD67BE" w:rsidP="00BD67BE">
      <w:pPr>
        <w:numPr>
          <w:ilvl w:val="0"/>
          <w:numId w:val="12"/>
        </w:numPr>
        <w:tabs>
          <w:tab w:val="clear" w:pos="360"/>
          <w:tab w:val="num" w:pos="720"/>
        </w:tabs>
        <w:spacing w:after="120"/>
        <w:rPr>
          <w:rFonts w:ascii="Arial" w:eastAsia="Calibri" w:hAnsi="Arial" w:cs="Arial"/>
          <w:sz w:val="22"/>
          <w:szCs w:val="22"/>
        </w:rPr>
      </w:pPr>
      <w:r w:rsidRPr="005C71DE">
        <w:rPr>
          <w:rFonts w:ascii="Arial" w:eastAsia="Calibri" w:hAnsi="Arial" w:cs="Arial"/>
          <w:b/>
          <w:bCs/>
          <w:sz w:val="22"/>
          <w:szCs w:val="22"/>
        </w:rPr>
        <w:t>Communication:</w:t>
      </w:r>
    </w:p>
    <w:p w14:paraId="52F87D9F" w14:textId="77777777" w:rsidR="00BD67BE" w:rsidRPr="005C71DE" w:rsidRDefault="00BD67BE" w:rsidP="00BD67BE">
      <w:pPr>
        <w:numPr>
          <w:ilvl w:val="1"/>
          <w:numId w:val="12"/>
        </w:numPr>
        <w:tabs>
          <w:tab w:val="num" w:pos="1440"/>
        </w:tabs>
        <w:spacing w:after="120"/>
        <w:ind w:left="714" w:hanging="357"/>
        <w:contextualSpacing/>
        <w:rPr>
          <w:rFonts w:ascii="Arial" w:eastAsia="Calibri" w:hAnsi="Arial" w:cs="Arial"/>
          <w:sz w:val="22"/>
          <w:szCs w:val="22"/>
        </w:rPr>
      </w:pPr>
      <w:r w:rsidRPr="005C71DE">
        <w:rPr>
          <w:rFonts w:ascii="Arial" w:eastAsia="Calibri" w:hAnsi="Arial" w:cs="Arial"/>
          <w:sz w:val="22"/>
          <w:szCs w:val="22"/>
        </w:rPr>
        <w:t>Support delivery of communications activities for borough colleagues including weekly updates and monthly newsletters</w:t>
      </w:r>
    </w:p>
    <w:p w14:paraId="21F827C3" w14:textId="7AD79C49" w:rsidR="00BD67BE" w:rsidRPr="005C71DE" w:rsidRDefault="00BD67BE" w:rsidP="00BD67BE">
      <w:pPr>
        <w:numPr>
          <w:ilvl w:val="1"/>
          <w:numId w:val="12"/>
        </w:numPr>
        <w:tabs>
          <w:tab w:val="num" w:pos="1440"/>
        </w:tabs>
        <w:spacing w:after="120"/>
        <w:ind w:left="714" w:hanging="357"/>
        <w:contextualSpacing/>
        <w:rPr>
          <w:rFonts w:ascii="Arial" w:eastAsia="Calibri" w:hAnsi="Arial" w:cs="Arial"/>
          <w:sz w:val="22"/>
          <w:szCs w:val="22"/>
        </w:rPr>
      </w:pPr>
      <w:r w:rsidRPr="005C71DE">
        <w:rPr>
          <w:rFonts w:ascii="Arial" w:eastAsia="Calibri" w:hAnsi="Arial" w:cs="Arial"/>
          <w:sz w:val="22"/>
          <w:szCs w:val="22"/>
        </w:rPr>
        <w:t xml:space="preserve">Draft clear and concise </w:t>
      </w:r>
      <w:r w:rsidR="001C628B">
        <w:rPr>
          <w:rFonts w:ascii="Arial" w:eastAsia="Calibri" w:hAnsi="Arial" w:cs="Arial"/>
          <w:sz w:val="22"/>
          <w:szCs w:val="22"/>
        </w:rPr>
        <w:t>updates</w:t>
      </w:r>
      <w:r w:rsidRPr="005C71DE">
        <w:rPr>
          <w:rFonts w:ascii="Arial" w:eastAsia="Calibri" w:hAnsi="Arial" w:cs="Arial"/>
          <w:sz w:val="22"/>
          <w:szCs w:val="22"/>
        </w:rPr>
        <w:t>, reports, and communication materials for various stakeholders, including</w:t>
      </w:r>
      <w:r w:rsidR="0049097A" w:rsidRPr="005C71DE">
        <w:rPr>
          <w:rFonts w:ascii="Arial" w:eastAsia="Calibri" w:hAnsi="Arial" w:cs="Arial"/>
          <w:sz w:val="22"/>
          <w:szCs w:val="22"/>
        </w:rPr>
        <w:t xml:space="preserve"> borough colleagues,</w:t>
      </w:r>
      <w:r w:rsidRPr="005C71DE">
        <w:rPr>
          <w:rFonts w:ascii="Arial" w:eastAsia="Calibri" w:hAnsi="Arial" w:cs="Arial"/>
          <w:sz w:val="22"/>
          <w:szCs w:val="22"/>
        </w:rPr>
        <w:t xml:space="preserve"> senior management and elected officials.</w:t>
      </w:r>
    </w:p>
    <w:p w14:paraId="481A2600" w14:textId="055511EA" w:rsidR="00BD67BE" w:rsidRPr="005C71DE" w:rsidRDefault="00BD67BE" w:rsidP="00BD67BE">
      <w:pPr>
        <w:numPr>
          <w:ilvl w:val="1"/>
          <w:numId w:val="12"/>
        </w:numPr>
        <w:tabs>
          <w:tab w:val="num" w:pos="1440"/>
        </w:tabs>
        <w:spacing w:after="120"/>
        <w:ind w:left="714" w:hanging="357"/>
        <w:rPr>
          <w:rFonts w:ascii="Arial" w:eastAsia="Calibri" w:hAnsi="Arial" w:cs="Arial"/>
          <w:sz w:val="22"/>
          <w:szCs w:val="22"/>
        </w:rPr>
      </w:pPr>
      <w:r w:rsidRPr="005C71DE">
        <w:rPr>
          <w:rFonts w:ascii="Arial" w:eastAsia="Calibri" w:hAnsi="Arial" w:cs="Arial"/>
          <w:sz w:val="22"/>
          <w:szCs w:val="22"/>
        </w:rPr>
        <w:t>Communicate policy</w:t>
      </w:r>
      <w:r w:rsidR="00755997" w:rsidRPr="005C71DE">
        <w:rPr>
          <w:rFonts w:ascii="Arial" w:eastAsia="Calibri" w:hAnsi="Arial" w:cs="Arial"/>
          <w:sz w:val="22"/>
          <w:szCs w:val="22"/>
        </w:rPr>
        <w:t xml:space="preserve"> and programme</w:t>
      </w:r>
      <w:r w:rsidRPr="005C71DE">
        <w:rPr>
          <w:rFonts w:ascii="Arial" w:eastAsia="Calibri" w:hAnsi="Arial" w:cs="Arial"/>
          <w:sz w:val="22"/>
          <w:szCs w:val="22"/>
        </w:rPr>
        <w:t xml:space="preserve"> changes and updates to internal and external audiences.</w:t>
      </w:r>
    </w:p>
    <w:p w14:paraId="5C5E2B7A" w14:textId="77777777" w:rsidR="005F0E2D" w:rsidRPr="005C71DE" w:rsidRDefault="005F0E2D" w:rsidP="005F0E2D">
      <w:pPr>
        <w:numPr>
          <w:ilvl w:val="0"/>
          <w:numId w:val="12"/>
        </w:numPr>
        <w:tabs>
          <w:tab w:val="clear" w:pos="360"/>
          <w:tab w:val="num" w:pos="720"/>
        </w:tabs>
        <w:spacing w:after="120"/>
        <w:rPr>
          <w:rFonts w:ascii="Arial" w:eastAsia="Calibri" w:hAnsi="Arial" w:cs="Arial"/>
          <w:sz w:val="22"/>
          <w:szCs w:val="22"/>
        </w:rPr>
      </w:pPr>
      <w:r w:rsidRPr="005C71DE">
        <w:rPr>
          <w:rFonts w:ascii="Arial" w:eastAsia="Calibri" w:hAnsi="Arial" w:cs="Arial"/>
          <w:b/>
          <w:bCs/>
          <w:sz w:val="22"/>
          <w:szCs w:val="22"/>
        </w:rPr>
        <w:t>Project Management:</w:t>
      </w:r>
    </w:p>
    <w:p w14:paraId="23B6E14E" w14:textId="4744A1A0" w:rsidR="005F0E2D" w:rsidRPr="005C71DE" w:rsidRDefault="005F0E2D" w:rsidP="005F0E2D">
      <w:pPr>
        <w:numPr>
          <w:ilvl w:val="0"/>
          <w:numId w:val="14"/>
        </w:numPr>
        <w:spacing w:after="160"/>
        <w:contextualSpacing/>
        <w:rPr>
          <w:rFonts w:ascii="Arial" w:eastAsia="Calibri" w:hAnsi="Arial" w:cs="Arial"/>
          <w:sz w:val="22"/>
          <w:szCs w:val="22"/>
        </w:rPr>
      </w:pPr>
      <w:r w:rsidRPr="005C71DE">
        <w:rPr>
          <w:rFonts w:ascii="Arial" w:eastAsia="Calibri" w:hAnsi="Arial" w:cs="Arial"/>
          <w:sz w:val="22"/>
          <w:szCs w:val="22"/>
        </w:rPr>
        <w:t>Assist in the planning, execution, and monitoring of projects aimed at implementing local government initiatives.</w:t>
      </w:r>
    </w:p>
    <w:p w14:paraId="39EE3C16" w14:textId="77777777" w:rsidR="005F0E2D" w:rsidRPr="005C71DE" w:rsidRDefault="005F0E2D" w:rsidP="005F0E2D">
      <w:pPr>
        <w:numPr>
          <w:ilvl w:val="0"/>
          <w:numId w:val="14"/>
        </w:numPr>
        <w:spacing w:after="160"/>
        <w:contextualSpacing/>
        <w:rPr>
          <w:rFonts w:ascii="Arial" w:eastAsia="Calibri" w:hAnsi="Arial" w:cs="Arial"/>
          <w:sz w:val="22"/>
          <w:szCs w:val="22"/>
        </w:rPr>
      </w:pPr>
      <w:r w:rsidRPr="005C71DE">
        <w:rPr>
          <w:rFonts w:ascii="Arial" w:eastAsia="Calibri" w:hAnsi="Arial" w:cs="Arial"/>
          <w:sz w:val="22"/>
          <w:szCs w:val="22"/>
        </w:rPr>
        <w:t>Develop project plans, timelines, and budgets, and coordinate project activities with internal teams and external partners.</w:t>
      </w:r>
    </w:p>
    <w:p w14:paraId="35B42E3A" w14:textId="77777777" w:rsidR="005F0E2D" w:rsidRPr="005C71DE" w:rsidRDefault="005F0E2D" w:rsidP="005F0E2D">
      <w:pPr>
        <w:tabs>
          <w:tab w:val="num" w:pos="1440"/>
        </w:tabs>
        <w:spacing w:after="120"/>
        <w:ind w:left="714"/>
        <w:rPr>
          <w:rFonts w:ascii="Arial" w:eastAsia="Calibri" w:hAnsi="Arial" w:cs="Arial"/>
          <w:sz w:val="22"/>
          <w:szCs w:val="22"/>
        </w:rPr>
      </w:pPr>
    </w:p>
    <w:p w14:paraId="53B10A5B" w14:textId="77777777" w:rsidR="001851A6" w:rsidRPr="005C71DE" w:rsidRDefault="001851A6">
      <w:pPr>
        <w:rPr>
          <w:rFonts w:ascii="Arial" w:eastAsia="Calibri" w:hAnsi="Arial" w:cs="Arial"/>
          <w:b/>
          <w:bCs/>
          <w:sz w:val="22"/>
          <w:szCs w:val="22"/>
        </w:rPr>
      </w:pPr>
      <w:r w:rsidRPr="005C71DE">
        <w:rPr>
          <w:rFonts w:ascii="Arial" w:eastAsia="Calibri" w:hAnsi="Arial" w:cs="Arial"/>
          <w:b/>
          <w:bCs/>
          <w:sz w:val="22"/>
          <w:szCs w:val="22"/>
        </w:rPr>
        <w:br w:type="page"/>
      </w:r>
    </w:p>
    <w:p w14:paraId="487C7183" w14:textId="37019B56" w:rsidR="00234B17" w:rsidRPr="005C71DE" w:rsidRDefault="00234B17" w:rsidP="00234B17">
      <w:pPr>
        <w:numPr>
          <w:ilvl w:val="0"/>
          <w:numId w:val="12"/>
        </w:numPr>
        <w:tabs>
          <w:tab w:val="clear" w:pos="360"/>
          <w:tab w:val="num" w:pos="720"/>
        </w:tabs>
        <w:spacing w:after="120"/>
        <w:rPr>
          <w:rFonts w:ascii="Arial" w:eastAsia="Calibri" w:hAnsi="Arial" w:cs="Arial"/>
          <w:sz w:val="22"/>
          <w:szCs w:val="22"/>
        </w:rPr>
      </w:pPr>
      <w:r w:rsidRPr="005C71DE">
        <w:rPr>
          <w:rFonts w:ascii="Arial" w:eastAsia="Calibri" w:hAnsi="Arial" w:cs="Arial"/>
          <w:b/>
          <w:bCs/>
          <w:sz w:val="22"/>
          <w:szCs w:val="22"/>
        </w:rPr>
        <w:lastRenderedPageBreak/>
        <w:t>Policy Development</w:t>
      </w:r>
      <w:r w:rsidR="00BD67BE" w:rsidRPr="005C71DE">
        <w:rPr>
          <w:rFonts w:ascii="Arial" w:eastAsia="Calibri" w:hAnsi="Arial" w:cs="Arial"/>
          <w:b/>
          <w:bCs/>
          <w:sz w:val="22"/>
          <w:szCs w:val="22"/>
        </w:rPr>
        <w:t xml:space="preserve"> and implementation</w:t>
      </w:r>
      <w:r w:rsidRPr="005C71DE">
        <w:rPr>
          <w:rFonts w:ascii="Arial" w:eastAsia="Calibri" w:hAnsi="Arial" w:cs="Arial"/>
          <w:b/>
          <w:bCs/>
          <w:sz w:val="22"/>
          <w:szCs w:val="22"/>
        </w:rPr>
        <w:t>:</w:t>
      </w:r>
    </w:p>
    <w:p w14:paraId="691B7CBD" w14:textId="77777777" w:rsidR="00234B17" w:rsidRPr="005C71DE" w:rsidRDefault="00234B17" w:rsidP="00234B17">
      <w:pPr>
        <w:numPr>
          <w:ilvl w:val="1"/>
          <w:numId w:val="12"/>
        </w:numPr>
        <w:spacing w:after="120"/>
        <w:ind w:left="714" w:hanging="357"/>
        <w:contextualSpacing/>
        <w:rPr>
          <w:rFonts w:ascii="Arial" w:eastAsia="Calibri" w:hAnsi="Arial" w:cs="Arial"/>
          <w:sz w:val="22"/>
          <w:szCs w:val="22"/>
        </w:rPr>
      </w:pPr>
      <w:r w:rsidRPr="005C71DE">
        <w:rPr>
          <w:rFonts w:ascii="Arial" w:eastAsia="Calibri" w:hAnsi="Arial" w:cs="Arial"/>
          <w:sz w:val="22"/>
          <w:szCs w:val="22"/>
        </w:rPr>
        <w:t>Convene support through collaboration with internal teams, and external partners, providing high-level policy research and advice to develop policies that address identified needs across London.</w:t>
      </w:r>
    </w:p>
    <w:p w14:paraId="1AA3F3C2" w14:textId="77777777" w:rsidR="0049097A" w:rsidRPr="005C71DE" w:rsidRDefault="00234B17" w:rsidP="0049097A">
      <w:pPr>
        <w:numPr>
          <w:ilvl w:val="1"/>
          <w:numId w:val="12"/>
        </w:numPr>
        <w:tabs>
          <w:tab w:val="num" w:pos="1440"/>
        </w:tabs>
        <w:spacing w:after="120"/>
        <w:ind w:left="714" w:hanging="357"/>
        <w:rPr>
          <w:rFonts w:ascii="Arial" w:eastAsia="Calibri" w:hAnsi="Arial" w:cs="Arial"/>
          <w:sz w:val="22"/>
          <w:szCs w:val="22"/>
        </w:rPr>
      </w:pPr>
      <w:r w:rsidRPr="005C71DE">
        <w:rPr>
          <w:rFonts w:ascii="Arial" w:eastAsia="Calibri" w:hAnsi="Arial" w:cs="Arial"/>
          <w:sz w:val="22"/>
          <w:szCs w:val="22"/>
        </w:rPr>
        <w:t>Conduct thorough research and analysis on relevant issues to inform the policy development process.</w:t>
      </w:r>
      <w:r w:rsidR="0049097A" w:rsidRPr="005C71DE">
        <w:rPr>
          <w:rFonts w:ascii="Arial" w:eastAsia="Calibri" w:hAnsi="Arial" w:cs="Arial"/>
          <w:sz w:val="22"/>
          <w:szCs w:val="22"/>
        </w:rPr>
        <w:t xml:space="preserve"> </w:t>
      </w:r>
    </w:p>
    <w:p w14:paraId="1387ECA3" w14:textId="0316BED7" w:rsidR="0049097A" w:rsidRPr="005C71DE" w:rsidRDefault="0049097A" w:rsidP="0049097A">
      <w:pPr>
        <w:numPr>
          <w:ilvl w:val="1"/>
          <w:numId w:val="12"/>
        </w:numPr>
        <w:tabs>
          <w:tab w:val="num" w:pos="1440"/>
        </w:tabs>
        <w:spacing w:after="120"/>
        <w:ind w:left="714" w:hanging="357"/>
        <w:rPr>
          <w:rFonts w:ascii="Arial" w:eastAsia="Calibri" w:hAnsi="Arial" w:cs="Arial"/>
          <w:sz w:val="22"/>
          <w:szCs w:val="22"/>
        </w:rPr>
      </w:pPr>
      <w:r w:rsidRPr="005C71DE">
        <w:rPr>
          <w:rFonts w:ascii="Arial" w:eastAsia="Calibri" w:hAnsi="Arial" w:cs="Arial"/>
          <w:sz w:val="22"/>
          <w:szCs w:val="22"/>
        </w:rPr>
        <w:t>Provide guidance and support in translating policy goals into actionable plans.</w:t>
      </w:r>
    </w:p>
    <w:p w14:paraId="5E8D49CE" w14:textId="608DE6F4" w:rsidR="00234B17" w:rsidRPr="005C71DE" w:rsidRDefault="00234B17" w:rsidP="0049097A">
      <w:pPr>
        <w:spacing w:after="120"/>
        <w:ind w:left="714"/>
        <w:rPr>
          <w:rFonts w:ascii="Arial" w:eastAsia="Calibri" w:hAnsi="Arial" w:cs="Arial"/>
          <w:sz w:val="22"/>
          <w:szCs w:val="22"/>
        </w:rPr>
      </w:pPr>
    </w:p>
    <w:p w14:paraId="2C65B03B" w14:textId="77777777" w:rsidR="00234B17" w:rsidRPr="005C71DE" w:rsidRDefault="00234B17" w:rsidP="00234B17">
      <w:pPr>
        <w:numPr>
          <w:ilvl w:val="0"/>
          <w:numId w:val="12"/>
        </w:numPr>
        <w:tabs>
          <w:tab w:val="clear" w:pos="360"/>
          <w:tab w:val="num" w:pos="720"/>
        </w:tabs>
        <w:spacing w:after="120"/>
        <w:rPr>
          <w:rFonts w:ascii="Arial" w:eastAsia="Calibri" w:hAnsi="Arial" w:cs="Arial"/>
          <w:sz w:val="22"/>
          <w:szCs w:val="22"/>
        </w:rPr>
      </w:pPr>
      <w:r w:rsidRPr="005C71DE">
        <w:rPr>
          <w:rFonts w:ascii="Arial" w:eastAsia="Calibri" w:hAnsi="Arial" w:cs="Arial"/>
          <w:b/>
          <w:bCs/>
          <w:sz w:val="22"/>
          <w:szCs w:val="22"/>
        </w:rPr>
        <w:t>Monitoring and Evaluation:</w:t>
      </w:r>
    </w:p>
    <w:p w14:paraId="54269BF4" w14:textId="351E2345" w:rsidR="00234B17" w:rsidRPr="005C71DE" w:rsidRDefault="00234B17" w:rsidP="00234B17">
      <w:pPr>
        <w:numPr>
          <w:ilvl w:val="1"/>
          <w:numId w:val="12"/>
        </w:numPr>
        <w:tabs>
          <w:tab w:val="num" w:pos="1440"/>
        </w:tabs>
        <w:spacing w:after="120"/>
        <w:ind w:left="714" w:hanging="357"/>
        <w:contextualSpacing/>
        <w:rPr>
          <w:rFonts w:ascii="Arial" w:eastAsia="Calibri" w:hAnsi="Arial" w:cs="Arial"/>
          <w:sz w:val="22"/>
          <w:szCs w:val="22"/>
        </w:rPr>
      </w:pPr>
      <w:r w:rsidRPr="005C71DE">
        <w:rPr>
          <w:rFonts w:ascii="Arial" w:eastAsia="Calibri" w:hAnsi="Arial" w:cs="Arial"/>
          <w:sz w:val="22"/>
          <w:szCs w:val="22"/>
        </w:rPr>
        <w:t>Establish metrics and evaluation criteria to assess the impact and effectiveness of implemented policies</w:t>
      </w:r>
      <w:r w:rsidR="00ED71EA" w:rsidRPr="005C71DE">
        <w:rPr>
          <w:rFonts w:ascii="Arial" w:eastAsia="Calibri" w:hAnsi="Arial" w:cs="Arial"/>
          <w:sz w:val="22"/>
          <w:szCs w:val="22"/>
        </w:rPr>
        <w:t xml:space="preserve"> and programmes</w:t>
      </w:r>
      <w:r w:rsidRPr="005C71DE">
        <w:rPr>
          <w:rFonts w:ascii="Arial" w:eastAsia="Calibri" w:hAnsi="Arial" w:cs="Arial"/>
          <w:sz w:val="22"/>
          <w:szCs w:val="22"/>
        </w:rPr>
        <w:t>.</w:t>
      </w:r>
    </w:p>
    <w:p w14:paraId="25DAAFAC" w14:textId="74CDA77D" w:rsidR="0049097A" w:rsidRPr="005C71DE" w:rsidRDefault="00234B17" w:rsidP="0049097A">
      <w:pPr>
        <w:numPr>
          <w:ilvl w:val="1"/>
          <w:numId w:val="12"/>
        </w:numPr>
        <w:tabs>
          <w:tab w:val="num" w:pos="1440"/>
        </w:tabs>
        <w:spacing w:after="120"/>
        <w:ind w:left="714" w:hanging="357"/>
        <w:rPr>
          <w:rFonts w:ascii="Arial" w:eastAsia="Calibri" w:hAnsi="Arial" w:cs="Arial"/>
          <w:sz w:val="22"/>
          <w:szCs w:val="22"/>
        </w:rPr>
      </w:pPr>
      <w:r w:rsidRPr="005C71DE">
        <w:rPr>
          <w:rFonts w:ascii="Arial" w:eastAsia="Calibri" w:hAnsi="Arial" w:cs="Arial"/>
          <w:sz w:val="22"/>
          <w:szCs w:val="22"/>
        </w:rPr>
        <w:t>Regularly review and analyse data to make recommendations for policy adjustments.</w:t>
      </w:r>
    </w:p>
    <w:p w14:paraId="4B2569C1" w14:textId="77777777" w:rsidR="0049097A" w:rsidRPr="0049097A" w:rsidRDefault="0049097A" w:rsidP="0049097A">
      <w:pPr>
        <w:tabs>
          <w:tab w:val="num" w:pos="1440"/>
        </w:tabs>
        <w:spacing w:after="120"/>
        <w:ind w:left="714"/>
        <w:rPr>
          <w:rFonts w:ascii="Arial" w:eastAsia="Calibri" w:hAnsi="Arial" w:cs="Arial"/>
          <w:sz w:val="22"/>
          <w:szCs w:val="22"/>
        </w:rPr>
      </w:pPr>
    </w:p>
    <w:p w14:paraId="08EC7C9A" w14:textId="77777777" w:rsidR="00234B17" w:rsidRPr="00015A4C" w:rsidRDefault="00234B17" w:rsidP="00234B17">
      <w:pPr>
        <w:numPr>
          <w:ilvl w:val="0"/>
          <w:numId w:val="12"/>
        </w:numPr>
        <w:tabs>
          <w:tab w:val="clear" w:pos="360"/>
          <w:tab w:val="num" w:pos="720"/>
        </w:tabs>
        <w:spacing w:after="120"/>
        <w:rPr>
          <w:rFonts w:ascii="Arial" w:eastAsia="Calibri" w:hAnsi="Arial" w:cs="Arial"/>
          <w:sz w:val="22"/>
          <w:szCs w:val="22"/>
        </w:rPr>
      </w:pPr>
      <w:r w:rsidRPr="00015A4C">
        <w:rPr>
          <w:rFonts w:ascii="Arial" w:eastAsia="Calibri" w:hAnsi="Arial" w:cs="Arial"/>
          <w:b/>
          <w:bCs/>
          <w:sz w:val="22"/>
          <w:szCs w:val="22"/>
        </w:rPr>
        <w:t>Compliance:</w:t>
      </w:r>
    </w:p>
    <w:p w14:paraId="7374D391" w14:textId="77777777" w:rsidR="00234B17" w:rsidRDefault="00234B17" w:rsidP="00234B17">
      <w:pPr>
        <w:numPr>
          <w:ilvl w:val="1"/>
          <w:numId w:val="12"/>
        </w:numPr>
        <w:tabs>
          <w:tab w:val="num" w:pos="1440"/>
        </w:tabs>
        <w:spacing w:after="120"/>
        <w:ind w:left="714" w:hanging="357"/>
        <w:rPr>
          <w:rFonts w:ascii="Arial" w:eastAsia="Calibri" w:hAnsi="Arial" w:cs="Arial"/>
          <w:sz w:val="22"/>
          <w:szCs w:val="22"/>
        </w:rPr>
      </w:pPr>
      <w:r w:rsidRPr="00015A4C">
        <w:rPr>
          <w:rFonts w:ascii="Arial" w:eastAsia="Calibri" w:hAnsi="Arial" w:cs="Arial"/>
          <w:sz w:val="22"/>
          <w:szCs w:val="22"/>
        </w:rPr>
        <w:t>Ensure policies comply with relevant laws, regulations, and local governance procedures.</w:t>
      </w:r>
    </w:p>
    <w:p w14:paraId="2312FDB8" w14:textId="77777777" w:rsidR="0049097A" w:rsidRPr="00015A4C" w:rsidRDefault="0049097A" w:rsidP="0049097A">
      <w:pPr>
        <w:tabs>
          <w:tab w:val="num" w:pos="1440"/>
        </w:tabs>
        <w:spacing w:after="120"/>
        <w:ind w:left="714"/>
        <w:rPr>
          <w:rFonts w:ascii="Arial" w:eastAsia="Calibri" w:hAnsi="Arial" w:cs="Arial"/>
          <w:sz w:val="22"/>
          <w:szCs w:val="22"/>
        </w:rPr>
      </w:pPr>
    </w:p>
    <w:p w14:paraId="63E567A5" w14:textId="77777777" w:rsidR="00234B17" w:rsidRPr="00015A4C" w:rsidRDefault="00234B17" w:rsidP="00234B17">
      <w:pPr>
        <w:numPr>
          <w:ilvl w:val="0"/>
          <w:numId w:val="12"/>
        </w:numPr>
        <w:tabs>
          <w:tab w:val="clear" w:pos="360"/>
          <w:tab w:val="num" w:pos="720"/>
        </w:tabs>
        <w:spacing w:after="120"/>
        <w:rPr>
          <w:rFonts w:ascii="Arial" w:eastAsia="Calibri" w:hAnsi="Arial" w:cs="Arial"/>
          <w:sz w:val="22"/>
          <w:szCs w:val="22"/>
        </w:rPr>
      </w:pPr>
      <w:r w:rsidRPr="00015A4C">
        <w:rPr>
          <w:rFonts w:ascii="Arial" w:eastAsia="Calibri" w:hAnsi="Arial" w:cs="Arial"/>
          <w:b/>
          <w:bCs/>
          <w:sz w:val="22"/>
          <w:szCs w:val="22"/>
        </w:rPr>
        <w:t>Continuous Improvement:</w:t>
      </w:r>
    </w:p>
    <w:p w14:paraId="353E5D1E" w14:textId="77777777" w:rsidR="00234B17" w:rsidRPr="00015A4C" w:rsidRDefault="00234B17" w:rsidP="00234B17">
      <w:pPr>
        <w:numPr>
          <w:ilvl w:val="1"/>
          <w:numId w:val="12"/>
        </w:numPr>
        <w:tabs>
          <w:tab w:val="num" w:pos="1440"/>
        </w:tabs>
        <w:spacing w:after="120"/>
        <w:ind w:left="714" w:hanging="357"/>
        <w:rPr>
          <w:rFonts w:ascii="Arial" w:eastAsia="Calibri" w:hAnsi="Arial" w:cs="Arial"/>
          <w:sz w:val="22"/>
          <w:szCs w:val="22"/>
        </w:rPr>
      </w:pPr>
      <w:r w:rsidRPr="00015A4C">
        <w:rPr>
          <w:rFonts w:ascii="Arial" w:eastAsia="Calibri" w:hAnsi="Arial" w:cs="Arial"/>
          <w:sz w:val="22"/>
          <w:szCs w:val="22"/>
        </w:rPr>
        <w:t>Stay informed about emerging issues and best practices in policy development.</w:t>
      </w:r>
    </w:p>
    <w:p w14:paraId="684F8D90" w14:textId="25080425" w:rsidR="00823ED5" w:rsidRPr="00015A4C" w:rsidRDefault="00823ED5" w:rsidP="00AC6ED8">
      <w:pPr>
        <w:rPr>
          <w:rFonts w:cs="Arial"/>
          <w:b/>
          <w:sz w:val="22"/>
          <w:szCs w:val="22"/>
        </w:rPr>
      </w:pPr>
    </w:p>
    <w:p w14:paraId="4EF6C1FA" w14:textId="717E7F2B" w:rsidR="0099752F" w:rsidRPr="00015A4C" w:rsidRDefault="00A3100F" w:rsidP="1F1442A0">
      <w:pPr>
        <w:jc w:val="both"/>
        <w:rPr>
          <w:rFonts w:ascii="Arial" w:hAnsi="Arial" w:cs="Arial"/>
          <w:b/>
          <w:bCs/>
          <w:sz w:val="22"/>
          <w:szCs w:val="22"/>
        </w:rPr>
      </w:pPr>
      <w:r w:rsidRPr="00015A4C">
        <w:rPr>
          <w:rFonts w:ascii="Arial" w:hAnsi="Arial" w:cs="Arial"/>
          <w:b/>
          <w:bCs/>
          <w:sz w:val="22"/>
          <w:szCs w:val="22"/>
        </w:rPr>
        <w:t>Any o</w:t>
      </w:r>
      <w:r w:rsidR="0099752F" w:rsidRPr="00015A4C">
        <w:rPr>
          <w:rFonts w:ascii="Arial" w:hAnsi="Arial" w:cs="Arial"/>
          <w:b/>
          <w:bCs/>
          <w:sz w:val="22"/>
          <w:szCs w:val="22"/>
        </w:rPr>
        <w:t xml:space="preserve">ther </w:t>
      </w:r>
      <w:r w:rsidRPr="00015A4C">
        <w:rPr>
          <w:rFonts w:ascii="Arial" w:hAnsi="Arial" w:cs="Arial"/>
          <w:b/>
          <w:bCs/>
          <w:sz w:val="22"/>
          <w:szCs w:val="22"/>
        </w:rPr>
        <w:t>d</w:t>
      </w:r>
      <w:r w:rsidR="0099752F" w:rsidRPr="00015A4C">
        <w:rPr>
          <w:rFonts w:ascii="Arial" w:hAnsi="Arial" w:cs="Arial"/>
          <w:b/>
          <w:bCs/>
          <w:sz w:val="22"/>
          <w:szCs w:val="22"/>
        </w:rPr>
        <w:t>uties</w:t>
      </w:r>
      <w:r w:rsidRPr="00015A4C">
        <w:rPr>
          <w:rFonts w:ascii="Arial" w:hAnsi="Arial" w:cs="Arial"/>
          <w:b/>
          <w:bCs/>
          <w:sz w:val="22"/>
          <w:szCs w:val="22"/>
        </w:rPr>
        <w:t xml:space="preserve"> commensurate with the role</w:t>
      </w:r>
    </w:p>
    <w:p w14:paraId="49722007" w14:textId="0BA281E7" w:rsidR="000E04FF" w:rsidRDefault="000E04FF" w:rsidP="00A109B8">
      <w:pPr>
        <w:jc w:val="both"/>
        <w:rPr>
          <w:rFonts w:ascii="Arial" w:hAnsi="Arial" w:cs="Arial"/>
          <w:sz w:val="22"/>
          <w:szCs w:val="22"/>
        </w:rPr>
      </w:pPr>
    </w:p>
    <w:p w14:paraId="7DBCFAD8" w14:textId="77777777" w:rsidR="001851A6" w:rsidRDefault="001851A6" w:rsidP="001851A6">
      <w:pPr>
        <w:pStyle w:val="Sarah2"/>
        <w:rPr>
          <w:rFonts w:cs="Arial"/>
          <w:b w:val="0"/>
          <w:sz w:val="22"/>
          <w:szCs w:val="22"/>
        </w:rPr>
      </w:pPr>
      <w:hyperlink r:id="rId11">
        <w:r w:rsidRPr="001851A6">
          <w:rPr>
            <w:rStyle w:val="Hyperlink"/>
            <w:rFonts w:cs="Arial"/>
            <w:color w:val="auto"/>
            <w:sz w:val="22"/>
            <w:szCs w:val="22"/>
            <w:u w:val="none"/>
          </w:rPr>
          <w:t>Political Restriction</w:t>
        </w:r>
      </w:hyperlink>
      <w:r w:rsidRPr="001851A6">
        <w:br/>
      </w:r>
    </w:p>
    <w:p w14:paraId="55F02415" w14:textId="77777777" w:rsidR="001851A6" w:rsidRDefault="001851A6" w:rsidP="001851A6">
      <w:pPr>
        <w:pStyle w:val="Sarah2"/>
      </w:pPr>
      <w:r w:rsidRPr="2B233ABC">
        <w:rPr>
          <w:rFonts w:cs="Arial"/>
          <w:b w:val="0"/>
          <w:sz w:val="22"/>
          <w:szCs w:val="22"/>
        </w:rPr>
        <w:t>In accordance with the Local Government and Housing Act 1989, certain posts are designated as politically restricted where they meet the statutory criteria, based on the duties and responsibilities of the role.</w:t>
      </w:r>
    </w:p>
    <w:p w14:paraId="78A51DF4" w14:textId="77777777" w:rsidR="001851A6" w:rsidRDefault="001851A6" w:rsidP="001851A6">
      <w:pPr>
        <w:pStyle w:val="Sarah2"/>
        <w:jc w:val="both"/>
        <w:rPr>
          <w:rFonts w:cs="Arial"/>
          <w:sz w:val="22"/>
          <w:szCs w:val="22"/>
        </w:rPr>
      </w:pPr>
    </w:p>
    <w:p w14:paraId="717B2228" w14:textId="1CC00E58" w:rsidR="001851A6" w:rsidRDefault="001851A6" w:rsidP="001851A6">
      <w:pPr>
        <w:pStyle w:val="Sarah2"/>
        <w:jc w:val="both"/>
      </w:pPr>
      <w:r w:rsidRPr="2B233ABC">
        <w:rPr>
          <w:rFonts w:cs="Arial"/>
          <w:sz w:val="22"/>
          <w:szCs w:val="22"/>
        </w:rPr>
        <w:t>This post is not politically restricted</w:t>
      </w:r>
    </w:p>
    <w:p w14:paraId="1BDA56F0" w14:textId="77777777" w:rsidR="001851A6" w:rsidRDefault="001851A6" w:rsidP="001851A6">
      <w:pPr>
        <w:pStyle w:val="Sarah2"/>
        <w:jc w:val="both"/>
        <w:rPr>
          <w:rFonts w:cs="Arial"/>
          <w:sz w:val="22"/>
          <w:szCs w:val="22"/>
        </w:rPr>
      </w:pPr>
    </w:p>
    <w:p w14:paraId="2245F926" w14:textId="77777777" w:rsidR="001851A6" w:rsidRDefault="001851A6" w:rsidP="001851A6">
      <w:pPr>
        <w:pStyle w:val="Sarah2"/>
        <w:jc w:val="both"/>
        <w:rPr>
          <w:rFonts w:cs="Arial"/>
          <w:b w:val="0"/>
          <w:sz w:val="22"/>
          <w:szCs w:val="22"/>
        </w:rPr>
      </w:pPr>
      <w:r w:rsidRPr="2B233ABC">
        <w:rPr>
          <w:rFonts w:cs="Arial"/>
          <w:b w:val="0"/>
          <w:sz w:val="22"/>
          <w:szCs w:val="22"/>
        </w:rPr>
        <w:t>Politically restricted posts are subject to statutory limitations on political activity, including restrictions on standing for elected office and engaging in certain political activities.</w:t>
      </w:r>
    </w:p>
    <w:p w14:paraId="3FAB5B91" w14:textId="77777777" w:rsidR="001851A6" w:rsidRPr="00015A4C" w:rsidRDefault="001851A6" w:rsidP="00A109B8">
      <w:pPr>
        <w:jc w:val="both"/>
        <w:rPr>
          <w:rFonts w:ascii="Arial" w:hAnsi="Arial" w:cs="Arial"/>
          <w:sz w:val="22"/>
          <w:szCs w:val="22"/>
        </w:rPr>
      </w:pPr>
    </w:p>
    <w:tbl>
      <w:tblPr>
        <w:tblW w:w="9893" w:type="dxa"/>
        <w:tblLook w:val="01E0" w:firstRow="1" w:lastRow="1" w:firstColumn="1" w:lastColumn="1" w:noHBand="0" w:noVBand="0"/>
      </w:tblPr>
      <w:tblGrid>
        <w:gridCol w:w="10115"/>
        <w:gridCol w:w="222"/>
      </w:tblGrid>
      <w:tr w:rsidR="003E6928" w:rsidRPr="003E6928" w14:paraId="0B2ECD13" w14:textId="77777777" w:rsidTr="48B5048E">
        <w:trPr>
          <w:trHeight w:val="3840"/>
        </w:trPr>
        <w:tc>
          <w:tcPr>
            <w:tcW w:w="7488" w:type="dxa"/>
          </w:tcPr>
          <w:p w14:paraId="3A438482" w14:textId="77777777" w:rsidR="000A233F" w:rsidRPr="003E6928" w:rsidRDefault="000A233F" w:rsidP="00A109B8">
            <w:pPr>
              <w:pStyle w:val="Sarah2"/>
              <w:jc w:val="both"/>
              <w:rPr>
                <w:rFonts w:cs="Arial"/>
                <w:color w:val="7030A0"/>
                <w:sz w:val="22"/>
                <w:szCs w:val="22"/>
              </w:rPr>
            </w:pPr>
            <w:bookmarkStart w:id="0" w:name="_Toc79394695"/>
          </w:p>
          <w:p w14:paraId="4B3F5282" w14:textId="77777777" w:rsidR="000A233F" w:rsidRPr="003E6928" w:rsidRDefault="000A233F" w:rsidP="00A109B8">
            <w:pPr>
              <w:pStyle w:val="Sarah2"/>
              <w:jc w:val="both"/>
              <w:rPr>
                <w:rFonts w:cs="Arial"/>
                <w:color w:val="7030A0"/>
                <w:sz w:val="36"/>
                <w:szCs w:val="36"/>
              </w:rPr>
            </w:pPr>
            <w:r w:rsidRPr="003E6928">
              <w:rPr>
                <w:rFonts w:cs="Arial"/>
                <w:color w:val="7030A0"/>
                <w:sz w:val="36"/>
                <w:szCs w:val="36"/>
              </w:rPr>
              <w:t>Personal Specification</w:t>
            </w:r>
          </w:p>
          <w:p w14:paraId="574D128D" w14:textId="77777777" w:rsidR="00D12B8B" w:rsidRPr="003E6928" w:rsidRDefault="00D12B8B" w:rsidP="00A109B8">
            <w:pPr>
              <w:pStyle w:val="Sarah2"/>
              <w:jc w:val="both"/>
              <w:rPr>
                <w:rFonts w:cs="Arial"/>
                <w:color w:val="7030A0"/>
                <w:sz w:val="22"/>
                <w:szCs w:val="22"/>
              </w:rPr>
            </w:pPr>
          </w:p>
          <w:tbl>
            <w:tblPr>
              <w:tblpPr w:leftFromText="180" w:rightFromText="180" w:vertAnchor="text" w:horzAnchor="margin" w:tblpY="-2"/>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2793"/>
              <w:gridCol w:w="2593"/>
            </w:tblGrid>
            <w:tr w:rsidR="003E6928" w:rsidRPr="000F532B" w14:paraId="34CA6A55" w14:textId="77777777" w:rsidTr="4822C53A">
              <w:tc>
                <w:tcPr>
                  <w:tcW w:w="4503" w:type="dxa"/>
                </w:tcPr>
                <w:p w14:paraId="6B657228" w14:textId="77777777" w:rsidR="003E6928" w:rsidRDefault="30FEAF54" w:rsidP="4822C53A">
                  <w:pPr>
                    <w:rPr>
                      <w:rFonts w:ascii="Arial" w:hAnsi="Arial" w:cs="Arial"/>
                      <w:b/>
                      <w:bCs/>
                      <w:sz w:val="24"/>
                      <w:szCs w:val="24"/>
                    </w:rPr>
                  </w:pPr>
                  <w:r w:rsidRPr="4822C53A">
                    <w:rPr>
                      <w:rFonts w:ascii="Arial" w:hAnsi="Arial" w:cs="Arial"/>
                      <w:b/>
                      <w:bCs/>
                      <w:sz w:val="24"/>
                      <w:szCs w:val="24"/>
                    </w:rPr>
                    <w:t>Job Title:</w:t>
                  </w:r>
                </w:p>
                <w:p w14:paraId="200D4AB7" w14:textId="2DD95FAB" w:rsidR="00BD26C4" w:rsidRPr="00A8130E" w:rsidRDefault="00BD26C4" w:rsidP="4822C53A">
                  <w:pPr>
                    <w:rPr>
                      <w:rFonts w:ascii="Arial" w:hAnsi="Arial" w:cs="Arial"/>
                      <w:bCs/>
                      <w:sz w:val="24"/>
                      <w:szCs w:val="24"/>
                    </w:rPr>
                  </w:pPr>
                  <w:r w:rsidRPr="00A8130E">
                    <w:rPr>
                      <w:rFonts w:ascii="Arial" w:hAnsi="Arial" w:cs="Arial"/>
                      <w:bCs/>
                      <w:sz w:val="24"/>
                      <w:szCs w:val="24"/>
                    </w:rPr>
                    <w:t>Building Safety Engagement Co-ordinator</w:t>
                  </w:r>
                </w:p>
              </w:tc>
              <w:tc>
                <w:tcPr>
                  <w:tcW w:w="5386" w:type="dxa"/>
                  <w:gridSpan w:val="2"/>
                </w:tcPr>
                <w:p w14:paraId="38F8221A" w14:textId="6EA1AE4D" w:rsidR="003E6928" w:rsidRDefault="30FEAF54" w:rsidP="003E6928">
                  <w:pPr>
                    <w:rPr>
                      <w:rFonts w:ascii="Arial" w:hAnsi="Arial" w:cs="Arial"/>
                      <w:sz w:val="24"/>
                      <w:szCs w:val="24"/>
                    </w:rPr>
                  </w:pPr>
                  <w:r w:rsidRPr="1F1442A0">
                    <w:rPr>
                      <w:rFonts w:ascii="Arial" w:hAnsi="Arial" w:cs="Arial"/>
                      <w:b/>
                      <w:bCs/>
                      <w:sz w:val="24"/>
                      <w:szCs w:val="24"/>
                    </w:rPr>
                    <w:t>Service Area</w:t>
                  </w:r>
                  <w:r w:rsidRPr="1F1442A0">
                    <w:rPr>
                      <w:rFonts w:ascii="Arial" w:hAnsi="Arial" w:cs="Arial"/>
                      <w:sz w:val="24"/>
                      <w:szCs w:val="24"/>
                    </w:rPr>
                    <w:t>:</w:t>
                  </w:r>
                </w:p>
                <w:p w14:paraId="22410E32" w14:textId="78617C42" w:rsidR="003E6928" w:rsidRPr="00A1777C" w:rsidRDefault="00A8130E" w:rsidP="003E6928">
                  <w:pPr>
                    <w:rPr>
                      <w:rFonts w:ascii="Arial" w:hAnsi="Arial" w:cs="Arial"/>
                      <w:sz w:val="24"/>
                      <w:szCs w:val="24"/>
                    </w:rPr>
                  </w:pPr>
                  <w:r>
                    <w:rPr>
                      <w:rFonts w:ascii="Arial" w:hAnsi="Arial" w:cs="Arial"/>
                      <w:sz w:val="24"/>
                      <w:szCs w:val="24"/>
                    </w:rPr>
                    <w:t>Policy Team</w:t>
                  </w:r>
                </w:p>
              </w:tc>
            </w:tr>
            <w:tr w:rsidR="003E6928" w:rsidRPr="000F532B" w14:paraId="71FD6941" w14:textId="77777777" w:rsidTr="4822C53A">
              <w:tc>
                <w:tcPr>
                  <w:tcW w:w="4503" w:type="dxa"/>
                </w:tcPr>
                <w:p w14:paraId="7FE898A9" w14:textId="3FABED1F" w:rsidR="003E6928" w:rsidRPr="00D62604" w:rsidRDefault="30FEAF54" w:rsidP="003E6928">
                  <w:pPr>
                    <w:jc w:val="both"/>
                    <w:rPr>
                      <w:rFonts w:ascii="Arial" w:hAnsi="Arial" w:cs="Arial"/>
                      <w:sz w:val="24"/>
                      <w:szCs w:val="24"/>
                    </w:rPr>
                  </w:pPr>
                  <w:r w:rsidRPr="1F1442A0">
                    <w:rPr>
                      <w:rFonts w:ascii="Arial" w:hAnsi="Arial" w:cs="Arial"/>
                      <w:b/>
                      <w:bCs/>
                      <w:sz w:val="24"/>
                      <w:szCs w:val="24"/>
                    </w:rPr>
                    <w:t>Grade:</w:t>
                  </w:r>
                  <w:r w:rsidR="68504166" w:rsidRPr="1F1442A0">
                    <w:rPr>
                      <w:rFonts w:ascii="Arial" w:hAnsi="Arial" w:cs="Arial"/>
                      <w:b/>
                      <w:bCs/>
                      <w:sz w:val="24"/>
                      <w:szCs w:val="24"/>
                    </w:rPr>
                    <w:t xml:space="preserve"> </w:t>
                  </w:r>
                  <w:r w:rsidR="00A8130E" w:rsidRPr="00A8130E">
                    <w:rPr>
                      <w:rFonts w:ascii="Arial" w:hAnsi="Arial" w:cs="Arial"/>
                      <w:sz w:val="24"/>
                      <w:szCs w:val="24"/>
                    </w:rPr>
                    <w:t>C</w:t>
                  </w:r>
                </w:p>
                <w:p w14:paraId="38406404" w14:textId="77777777" w:rsidR="003E6928" w:rsidRPr="00D62604" w:rsidRDefault="003E6928" w:rsidP="003E6928">
                  <w:pPr>
                    <w:pStyle w:val="Sarah2"/>
                    <w:jc w:val="both"/>
                    <w:rPr>
                      <w:rFonts w:cs="Arial"/>
                      <w:b w:val="0"/>
                      <w:sz w:val="24"/>
                      <w:szCs w:val="24"/>
                    </w:rPr>
                  </w:pPr>
                </w:p>
              </w:tc>
              <w:tc>
                <w:tcPr>
                  <w:tcW w:w="2793" w:type="dxa"/>
                </w:tcPr>
                <w:p w14:paraId="1949CFB0" w14:textId="0FF36109" w:rsidR="003E6928" w:rsidRPr="00D62604" w:rsidRDefault="003E6928" w:rsidP="003E6928">
                  <w:pPr>
                    <w:jc w:val="both"/>
                    <w:rPr>
                      <w:rFonts w:ascii="Arial" w:hAnsi="Arial" w:cs="Arial"/>
                      <w:sz w:val="24"/>
                      <w:szCs w:val="24"/>
                    </w:rPr>
                  </w:pPr>
                  <w:r w:rsidRPr="00D62604">
                    <w:rPr>
                      <w:rFonts w:ascii="Arial" w:hAnsi="Arial" w:cs="Arial"/>
                      <w:b/>
                      <w:sz w:val="24"/>
                      <w:szCs w:val="24"/>
                    </w:rPr>
                    <w:t>Post Number</w:t>
                  </w:r>
                  <w:r w:rsidR="00B12CA3">
                    <w:rPr>
                      <w:rFonts w:ascii="Arial" w:hAnsi="Arial" w:cs="Arial"/>
                      <w:b/>
                      <w:sz w:val="24"/>
                      <w:szCs w:val="24"/>
                    </w:rPr>
                    <w:t>/Evaluation number</w:t>
                  </w:r>
                  <w:r w:rsidRPr="00D62604">
                    <w:rPr>
                      <w:rFonts w:ascii="Arial" w:hAnsi="Arial" w:cs="Arial"/>
                      <w:b/>
                      <w:sz w:val="24"/>
                      <w:szCs w:val="24"/>
                    </w:rPr>
                    <w:t xml:space="preserve">: </w:t>
                  </w:r>
                  <w:r>
                    <w:rPr>
                      <w:rFonts w:ascii="Arial" w:hAnsi="Arial" w:cs="Arial"/>
                      <w:b/>
                      <w:sz w:val="24"/>
                      <w:szCs w:val="24"/>
                    </w:rPr>
                    <w:t xml:space="preserve"> </w:t>
                  </w:r>
                </w:p>
                <w:p w14:paraId="3FB14B6F" w14:textId="77777777" w:rsidR="003E6928" w:rsidRPr="00D62604" w:rsidRDefault="003E6928" w:rsidP="003E6928">
                  <w:pPr>
                    <w:jc w:val="both"/>
                    <w:rPr>
                      <w:rFonts w:ascii="Arial" w:hAnsi="Arial" w:cs="Arial"/>
                      <w:sz w:val="24"/>
                      <w:szCs w:val="24"/>
                    </w:rPr>
                  </w:pPr>
                </w:p>
              </w:tc>
              <w:tc>
                <w:tcPr>
                  <w:tcW w:w="2593" w:type="dxa"/>
                </w:tcPr>
                <w:p w14:paraId="5567B3AB" w14:textId="77777777" w:rsidR="003E6928" w:rsidRDefault="00B12CA3" w:rsidP="00B12CA3">
                  <w:pPr>
                    <w:jc w:val="both"/>
                    <w:rPr>
                      <w:rFonts w:ascii="Arial" w:hAnsi="Arial" w:cs="Arial"/>
                      <w:sz w:val="24"/>
                      <w:szCs w:val="24"/>
                    </w:rPr>
                  </w:pPr>
                  <w:r w:rsidRPr="1F1442A0">
                    <w:rPr>
                      <w:rFonts w:ascii="Arial" w:hAnsi="Arial" w:cs="Arial"/>
                      <w:b/>
                      <w:bCs/>
                      <w:sz w:val="24"/>
                      <w:szCs w:val="24"/>
                    </w:rPr>
                    <w:t>Date last updated:</w:t>
                  </w:r>
                  <w:r w:rsidRPr="1F1442A0">
                    <w:rPr>
                      <w:rFonts w:ascii="Arial" w:hAnsi="Arial" w:cs="Arial"/>
                      <w:sz w:val="24"/>
                      <w:szCs w:val="24"/>
                    </w:rPr>
                    <w:t xml:space="preserve"> </w:t>
                  </w:r>
                </w:p>
                <w:p w14:paraId="3084CEC7" w14:textId="628F59BC" w:rsidR="00A8130E" w:rsidRPr="00D62604" w:rsidRDefault="002B11EB" w:rsidP="00B12CA3">
                  <w:pPr>
                    <w:jc w:val="both"/>
                    <w:rPr>
                      <w:rFonts w:ascii="Arial" w:hAnsi="Arial" w:cs="Arial"/>
                      <w:sz w:val="24"/>
                      <w:szCs w:val="24"/>
                    </w:rPr>
                  </w:pPr>
                  <w:r>
                    <w:rPr>
                      <w:rFonts w:ascii="Arial" w:hAnsi="Arial" w:cs="Arial"/>
                      <w:sz w:val="24"/>
                      <w:szCs w:val="24"/>
                    </w:rPr>
                    <w:t xml:space="preserve">May </w:t>
                  </w:r>
                  <w:r w:rsidR="00A8130E">
                    <w:rPr>
                      <w:rFonts w:ascii="Arial" w:hAnsi="Arial" w:cs="Arial"/>
                      <w:sz w:val="24"/>
                      <w:szCs w:val="24"/>
                    </w:rPr>
                    <w:t>2026</w:t>
                  </w:r>
                </w:p>
              </w:tc>
            </w:tr>
            <w:tr w:rsidR="00B12CA3" w:rsidRPr="000F532B" w14:paraId="78DCBFBA" w14:textId="77777777" w:rsidTr="4822C53A">
              <w:tc>
                <w:tcPr>
                  <w:tcW w:w="4503" w:type="dxa"/>
                </w:tcPr>
                <w:p w14:paraId="3CFF8005" w14:textId="51318BED" w:rsidR="00B12CA3" w:rsidRPr="00D62604" w:rsidRDefault="00B12CA3" w:rsidP="00B12CA3">
                  <w:pPr>
                    <w:jc w:val="both"/>
                    <w:rPr>
                      <w:rFonts w:cs="Arial"/>
                      <w:sz w:val="24"/>
                      <w:szCs w:val="24"/>
                    </w:rPr>
                  </w:pPr>
                  <w:r w:rsidRPr="1F1442A0">
                    <w:rPr>
                      <w:rFonts w:ascii="Arial" w:hAnsi="Arial" w:cs="Arial"/>
                      <w:b/>
                      <w:bCs/>
                      <w:sz w:val="24"/>
                      <w:szCs w:val="24"/>
                    </w:rPr>
                    <w:t>Reporting to (Line manager of post):</w:t>
                  </w:r>
                  <w:r w:rsidR="64AD93FB" w:rsidRPr="1F1442A0">
                    <w:rPr>
                      <w:rFonts w:ascii="Arial" w:hAnsi="Arial" w:cs="Arial"/>
                      <w:b/>
                      <w:bCs/>
                      <w:sz w:val="24"/>
                      <w:szCs w:val="24"/>
                    </w:rPr>
                    <w:t xml:space="preserve"> </w:t>
                  </w:r>
                  <w:r w:rsidR="00A8130E" w:rsidRPr="00A8130E">
                    <w:rPr>
                      <w:rFonts w:ascii="Arial" w:hAnsi="Arial" w:cs="Arial"/>
                      <w:sz w:val="24"/>
                      <w:szCs w:val="24"/>
                    </w:rPr>
                    <w:t>Head of Network (London Housing Directors’ Group)</w:t>
                  </w:r>
                </w:p>
              </w:tc>
              <w:tc>
                <w:tcPr>
                  <w:tcW w:w="5386" w:type="dxa"/>
                  <w:gridSpan w:val="2"/>
                </w:tcPr>
                <w:p w14:paraId="6CB9DC2B" w14:textId="66755E34" w:rsidR="00B12CA3" w:rsidRPr="00B12CA3" w:rsidRDefault="00B12CA3" w:rsidP="1F1442A0">
                  <w:pPr>
                    <w:rPr>
                      <w:rFonts w:ascii="Arial" w:hAnsi="Arial" w:cs="Arial"/>
                      <w:b/>
                      <w:bCs/>
                      <w:sz w:val="24"/>
                      <w:szCs w:val="24"/>
                    </w:rPr>
                  </w:pPr>
                  <w:r w:rsidRPr="1F1442A0">
                    <w:rPr>
                      <w:rFonts w:ascii="Arial" w:hAnsi="Arial" w:cs="Arial"/>
                      <w:b/>
                      <w:bCs/>
                      <w:sz w:val="24"/>
                      <w:szCs w:val="24"/>
                    </w:rPr>
                    <w:t>Responsible for (Inc Staff</w:t>
                  </w:r>
                  <w:r w:rsidR="14135F59" w:rsidRPr="1F1442A0">
                    <w:rPr>
                      <w:rFonts w:ascii="Arial" w:hAnsi="Arial" w:cs="Arial"/>
                      <w:b/>
                      <w:bCs/>
                      <w:sz w:val="24"/>
                      <w:szCs w:val="24"/>
                    </w:rPr>
                    <w:t xml:space="preserve"> and Budget</w:t>
                  </w:r>
                  <w:r w:rsidRPr="1F1442A0">
                    <w:rPr>
                      <w:rFonts w:ascii="Arial" w:hAnsi="Arial" w:cs="Arial"/>
                      <w:b/>
                      <w:bCs/>
                      <w:sz w:val="24"/>
                      <w:szCs w:val="24"/>
                    </w:rPr>
                    <w:t>):</w:t>
                  </w:r>
                  <w:r w:rsidR="2E175D82" w:rsidRPr="1F1442A0">
                    <w:rPr>
                      <w:rFonts w:ascii="Arial" w:hAnsi="Arial" w:cs="Arial"/>
                      <w:b/>
                      <w:bCs/>
                      <w:sz w:val="24"/>
                      <w:szCs w:val="24"/>
                    </w:rPr>
                    <w:t xml:space="preserve">  </w:t>
                  </w:r>
                  <w:r w:rsidR="00A8130E" w:rsidRPr="00A8130E">
                    <w:rPr>
                      <w:rFonts w:ascii="Arial" w:hAnsi="Arial" w:cs="Arial"/>
                      <w:sz w:val="24"/>
                      <w:szCs w:val="24"/>
                    </w:rPr>
                    <w:t>N/A</w:t>
                  </w:r>
                </w:p>
                <w:p w14:paraId="30DF12B0" w14:textId="4AE5BF4F" w:rsidR="00B12CA3" w:rsidRPr="00D62604" w:rsidRDefault="00B12CA3" w:rsidP="00B12CA3">
                  <w:pPr>
                    <w:jc w:val="both"/>
                    <w:rPr>
                      <w:rFonts w:ascii="Arial" w:hAnsi="Arial" w:cs="Arial"/>
                      <w:sz w:val="24"/>
                      <w:szCs w:val="24"/>
                    </w:rPr>
                  </w:pPr>
                </w:p>
              </w:tc>
            </w:tr>
          </w:tbl>
          <w:p w14:paraId="42CD9672" w14:textId="77777777" w:rsidR="00D12B8B" w:rsidRPr="003E6928" w:rsidRDefault="00D12B8B" w:rsidP="00A109B8">
            <w:pPr>
              <w:pStyle w:val="Sarah2"/>
              <w:jc w:val="both"/>
              <w:rPr>
                <w:rFonts w:cs="Arial"/>
                <w:b w:val="0"/>
                <w:i/>
                <w:color w:val="7030A0"/>
                <w:sz w:val="22"/>
                <w:szCs w:val="22"/>
              </w:rPr>
            </w:pPr>
          </w:p>
        </w:tc>
        <w:tc>
          <w:tcPr>
            <w:tcW w:w="2405" w:type="dxa"/>
          </w:tcPr>
          <w:p w14:paraId="64116A7B" w14:textId="3341C06D" w:rsidR="000A233F" w:rsidRPr="003E6928" w:rsidRDefault="000A233F" w:rsidP="00A109B8">
            <w:pPr>
              <w:pStyle w:val="Sarah2"/>
              <w:jc w:val="both"/>
              <w:rPr>
                <w:rFonts w:cs="Arial"/>
                <w:color w:val="7030A0"/>
                <w:sz w:val="22"/>
                <w:szCs w:val="22"/>
              </w:rPr>
            </w:pPr>
          </w:p>
        </w:tc>
      </w:tr>
      <w:bookmarkEnd w:id="0"/>
    </w:tbl>
    <w:p w14:paraId="0C38848B" w14:textId="77777777" w:rsidR="00C31DEB" w:rsidRPr="00C50958" w:rsidRDefault="00C31DEB" w:rsidP="00C31DEB">
      <w:pPr>
        <w:rPr>
          <w:rFonts w:ascii="Arial" w:hAnsi="Arial" w:cs="Arial"/>
          <w:sz w:val="24"/>
          <w:szCs w:val="24"/>
        </w:rPr>
      </w:pPr>
    </w:p>
    <w:tbl>
      <w:tblPr>
        <w:tblW w:w="995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52"/>
      </w:tblGrid>
      <w:tr w:rsidR="00C31DEB" w:rsidRPr="00C50958" w14:paraId="3C8BC4A8" w14:textId="77777777" w:rsidTr="00E90EC4">
        <w:tc>
          <w:tcPr>
            <w:tcW w:w="9952" w:type="dxa"/>
            <w:tcBorders>
              <w:top w:val="single" w:sz="4" w:space="0" w:color="auto"/>
              <w:left w:val="single" w:sz="4" w:space="0" w:color="auto"/>
              <w:bottom w:val="nil"/>
              <w:right w:val="single" w:sz="4" w:space="0" w:color="auto"/>
            </w:tcBorders>
          </w:tcPr>
          <w:p w14:paraId="6F4170A8" w14:textId="77777777" w:rsidR="00C31DEB" w:rsidRPr="00C50958" w:rsidRDefault="00C31DEB" w:rsidP="00502067">
            <w:pPr>
              <w:keepNext/>
              <w:ind w:right="34"/>
              <w:outlineLvl w:val="1"/>
              <w:rPr>
                <w:rFonts w:ascii="Arial" w:hAnsi="Arial" w:cs="Arial"/>
                <w:b/>
                <w:sz w:val="24"/>
                <w:szCs w:val="24"/>
                <w:lang w:eastAsia="en-US"/>
              </w:rPr>
            </w:pPr>
            <w:r w:rsidRPr="00C50958">
              <w:rPr>
                <w:rFonts w:ascii="Arial" w:hAnsi="Arial" w:cs="Arial"/>
                <w:b/>
                <w:sz w:val="24"/>
                <w:szCs w:val="24"/>
                <w:lang w:eastAsia="en-US"/>
              </w:rPr>
              <w:t>IMPORTANT INFORMATION FOR APPLICANTS</w:t>
            </w:r>
          </w:p>
        </w:tc>
      </w:tr>
      <w:tr w:rsidR="00C31DEB" w:rsidRPr="00C50958" w14:paraId="26B31528" w14:textId="77777777" w:rsidTr="00E90EC4">
        <w:tc>
          <w:tcPr>
            <w:tcW w:w="9952" w:type="dxa"/>
            <w:tcBorders>
              <w:top w:val="nil"/>
              <w:left w:val="single" w:sz="4" w:space="0" w:color="auto"/>
              <w:bottom w:val="single" w:sz="4" w:space="0" w:color="auto"/>
              <w:right w:val="single" w:sz="4" w:space="0" w:color="auto"/>
            </w:tcBorders>
          </w:tcPr>
          <w:p w14:paraId="1389C0B8" w14:textId="2CBDC8CA" w:rsidR="00C31DEB" w:rsidRPr="00C50958" w:rsidRDefault="00C31DEB" w:rsidP="00502067">
            <w:pPr>
              <w:ind w:right="34"/>
              <w:jc w:val="both"/>
              <w:rPr>
                <w:rFonts w:ascii="Arial" w:hAnsi="Arial"/>
                <w:sz w:val="24"/>
                <w:lang w:eastAsia="en-US"/>
              </w:rPr>
            </w:pPr>
            <w:r w:rsidRPr="00C50958">
              <w:rPr>
                <w:rFonts w:ascii="Arial" w:hAnsi="Arial"/>
                <w:sz w:val="24"/>
                <w:lang w:eastAsia="en-US"/>
              </w:rPr>
              <w:t xml:space="preserve">The criteria listed in this Person Specification are all essential to the job.  Where the Method of Assessment is stated to be the </w:t>
            </w:r>
            <w:r w:rsidR="004C245B">
              <w:rPr>
                <w:rFonts w:ascii="Arial" w:hAnsi="Arial"/>
                <w:sz w:val="24"/>
                <w:lang w:eastAsia="en-US"/>
              </w:rPr>
              <w:t>CV</w:t>
            </w:r>
            <w:r w:rsidR="00760507">
              <w:rPr>
                <w:rFonts w:ascii="Arial" w:hAnsi="Arial"/>
                <w:sz w:val="24"/>
                <w:lang w:eastAsia="en-US"/>
              </w:rPr>
              <w:t xml:space="preserve"> and/or </w:t>
            </w:r>
            <w:r w:rsidR="00C84186">
              <w:rPr>
                <w:rFonts w:ascii="Arial" w:hAnsi="Arial"/>
                <w:sz w:val="24"/>
                <w:lang w:eastAsia="en-US"/>
              </w:rPr>
              <w:t>sifting questions</w:t>
            </w:r>
            <w:r w:rsidRPr="00C50958">
              <w:rPr>
                <w:rFonts w:ascii="Arial" w:hAnsi="Arial"/>
                <w:sz w:val="24"/>
                <w:lang w:eastAsia="en-US"/>
              </w:rPr>
              <w:t>, your application needs to demonstrate clearly and concisely how you meet each of the criteria, even if other methods of assessment are also shown.  If you do not address these criteria fully, or if we do not consider that you meet them, you will not be shortlisted.  Please give specific examples wherever possible.</w:t>
            </w:r>
          </w:p>
        </w:tc>
      </w:tr>
    </w:tbl>
    <w:p w14:paraId="3F3F6FDB" w14:textId="77777777" w:rsidR="00C31DEB" w:rsidRPr="00C50958" w:rsidRDefault="00C31DEB" w:rsidP="00C31DEB">
      <w:pPr>
        <w:rPr>
          <w:rFonts w:ascii="Arial" w:hAnsi="Arial" w:cs="Arial"/>
          <w:sz w:val="24"/>
          <w:szCs w:val="24"/>
          <w:lang w:eastAsia="en-US"/>
        </w:rPr>
      </w:pPr>
    </w:p>
    <w:tbl>
      <w:tblPr>
        <w:tblW w:w="995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52"/>
      </w:tblGrid>
      <w:tr w:rsidR="00C31DEB" w:rsidRPr="00C50958" w14:paraId="0F38735A" w14:textId="77777777" w:rsidTr="00E90EC4">
        <w:tc>
          <w:tcPr>
            <w:tcW w:w="9952" w:type="dxa"/>
            <w:tcBorders>
              <w:left w:val="single" w:sz="4" w:space="0" w:color="auto"/>
              <w:right w:val="single" w:sz="4" w:space="0" w:color="auto"/>
            </w:tcBorders>
          </w:tcPr>
          <w:p w14:paraId="7FB2F39B" w14:textId="77777777" w:rsidR="00C31DEB" w:rsidRPr="00C50958" w:rsidRDefault="00C31DEB" w:rsidP="00502067">
            <w:pPr>
              <w:jc w:val="both"/>
              <w:rPr>
                <w:rFonts w:ascii="Arial" w:hAnsi="Arial" w:cs="Arial"/>
                <w:b/>
                <w:sz w:val="24"/>
                <w:szCs w:val="24"/>
                <w:lang w:eastAsia="en-US"/>
              </w:rPr>
            </w:pPr>
            <w:r w:rsidRPr="00C50958">
              <w:rPr>
                <w:rFonts w:ascii="Arial" w:hAnsi="Arial" w:cs="Arial"/>
                <w:b/>
                <w:sz w:val="24"/>
                <w:szCs w:val="24"/>
                <w:lang w:eastAsia="en-US"/>
              </w:rPr>
              <w:t>EQUALITY AND DIVERSITY</w:t>
            </w:r>
          </w:p>
        </w:tc>
      </w:tr>
      <w:tr w:rsidR="00C31DEB" w:rsidRPr="00C50958" w14:paraId="254B5F50" w14:textId="77777777" w:rsidTr="00E90EC4">
        <w:tc>
          <w:tcPr>
            <w:tcW w:w="9952" w:type="dxa"/>
            <w:tcBorders>
              <w:left w:val="single" w:sz="4" w:space="0" w:color="auto"/>
              <w:right w:val="single" w:sz="4" w:space="0" w:color="auto"/>
            </w:tcBorders>
          </w:tcPr>
          <w:p w14:paraId="46968623" w14:textId="66B3D561" w:rsidR="00C31DEB" w:rsidRPr="00C50958" w:rsidRDefault="00C31DEB" w:rsidP="00502067">
            <w:pPr>
              <w:jc w:val="both"/>
              <w:rPr>
                <w:rFonts w:ascii="Arial" w:hAnsi="Arial" w:cs="Arial"/>
                <w:sz w:val="24"/>
                <w:szCs w:val="24"/>
                <w:lang w:eastAsia="en-US"/>
              </w:rPr>
            </w:pPr>
            <w:r w:rsidRPr="00C50958">
              <w:rPr>
                <w:rFonts w:ascii="Arial" w:hAnsi="Arial" w:cs="Arial"/>
                <w:sz w:val="24"/>
                <w:szCs w:val="24"/>
                <w:lang w:eastAsia="en-US"/>
              </w:rPr>
              <w:t xml:space="preserve">We are committed to and champion equality and diversity in all aspects of employment with the London </w:t>
            </w:r>
            <w:r w:rsidR="003E6928">
              <w:rPr>
                <w:rFonts w:ascii="Arial" w:hAnsi="Arial" w:cs="Arial"/>
                <w:sz w:val="24"/>
                <w:szCs w:val="24"/>
                <w:lang w:eastAsia="en-US"/>
              </w:rPr>
              <w:t>Councils</w:t>
            </w:r>
            <w:r w:rsidRPr="00C50958">
              <w:rPr>
                <w:rFonts w:ascii="Arial" w:hAnsi="Arial" w:cs="Arial"/>
                <w:sz w:val="24"/>
                <w:szCs w:val="24"/>
                <w:lang w:eastAsia="en-US"/>
              </w:rPr>
              <w:t>.  All employees are expected to understand and promote our Equality and Diversity Policy in the course of their work.</w:t>
            </w:r>
          </w:p>
          <w:p w14:paraId="17A4B89F" w14:textId="77777777" w:rsidR="00C31DEB" w:rsidRPr="00C50958" w:rsidRDefault="00C31DEB" w:rsidP="00502067">
            <w:pPr>
              <w:jc w:val="both"/>
              <w:rPr>
                <w:rFonts w:ascii="Arial" w:hAnsi="Arial" w:cs="Arial"/>
                <w:sz w:val="24"/>
                <w:szCs w:val="24"/>
                <w:lang w:eastAsia="en-US"/>
              </w:rPr>
            </w:pPr>
          </w:p>
        </w:tc>
      </w:tr>
      <w:tr w:rsidR="00C31DEB" w:rsidRPr="00C50958" w14:paraId="711BC6A8" w14:textId="77777777" w:rsidTr="00E90EC4">
        <w:tc>
          <w:tcPr>
            <w:tcW w:w="9952" w:type="dxa"/>
            <w:tcBorders>
              <w:left w:val="single" w:sz="4" w:space="0" w:color="auto"/>
              <w:right w:val="single" w:sz="4" w:space="0" w:color="auto"/>
            </w:tcBorders>
          </w:tcPr>
          <w:p w14:paraId="579458B4" w14:textId="77777777" w:rsidR="00C31DEB" w:rsidRPr="00C50958" w:rsidRDefault="00C31DEB" w:rsidP="00502067">
            <w:pPr>
              <w:jc w:val="both"/>
              <w:rPr>
                <w:rFonts w:ascii="Arial" w:hAnsi="Arial" w:cs="Arial"/>
                <w:b/>
                <w:sz w:val="24"/>
                <w:szCs w:val="24"/>
                <w:lang w:eastAsia="en-US"/>
              </w:rPr>
            </w:pPr>
            <w:r w:rsidRPr="00C50958">
              <w:rPr>
                <w:rFonts w:ascii="Arial" w:hAnsi="Arial" w:cs="Arial"/>
                <w:b/>
                <w:sz w:val="24"/>
                <w:szCs w:val="24"/>
                <w:lang w:eastAsia="en-US"/>
              </w:rPr>
              <w:t>PROTECTING OUR STAFF AND SERVICES</w:t>
            </w:r>
          </w:p>
        </w:tc>
      </w:tr>
      <w:tr w:rsidR="00C31DEB" w:rsidRPr="00C50958" w14:paraId="3EF30F41" w14:textId="77777777" w:rsidTr="00E90EC4">
        <w:tc>
          <w:tcPr>
            <w:tcW w:w="9952" w:type="dxa"/>
            <w:tcBorders>
              <w:left w:val="single" w:sz="4" w:space="0" w:color="auto"/>
              <w:bottom w:val="single" w:sz="4" w:space="0" w:color="auto"/>
              <w:right w:val="single" w:sz="4" w:space="0" w:color="auto"/>
            </w:tcBorders>
          </w:tcPr>
          <w:p w14:paraId="2AEF71F2" w14:textId="77777777" w:rsidR="00C31DEB" w:rsidRPr="00C50958" w:rsidRDefault="00C31DEB" w:rsidP="00502067">
            <w:pPr>
              <w:jc w:val="both"/>
              <w:rPr>
                <w:rFonts w:ascii="Arial" w:hAnsi="Arial" w:cs="Arial"/>
                <w:sz w:val="24"/>
                <w:szCs w:val="24"/>
                <w:lang w:eastAsia="en-US"/>
              </w:rPr>
            </w:pPr>
            <w:r w:rsidRPr="00C50958">
              <w:rPr>
                <w:rFonts w:ascii="Arial" w:hAnsi="Arial" w:cs="Arial"/>
                <w:sz w:val="24"/>
                <w:szCs w:val="24"/>
                <w:lang w:eastAsia="en-US"/>
              </w:rPr>
              <w:t>Adherence to Health and Safety requirements and proper risk management is required from all employees in so far as is relevant to their role. All employees are expected to understand and promote good Health and Safety practices and manage risks appropriately.</w:t>
            </w:r>
          </w:p>
        </w:tc>
      </w:tr>
    </w:tbl>
    <w:p w14:paraId="0D9D0F40" w14:textId="77777777" w:rsidR="002A7A18" w:rsidRPr="000F532B" w:rsidRDefault="002A7A18" w:rsidP="00A109B8">
      <w:pPr>
        <w:jc w:val="both"/>
        <w:rPr>
          <w:rFonts w:ascii="Arial" w:hAnsi="Arial" w:cs="Arial"/>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04"/>
        <w:gridCol w:w="3856"/>
      </w:tblGrid>
      <w:tr w:rsidR="003C1E65" w:rsidRPr="000F532B" w14:paraId="3C1B579C" w14:textId="77777777" w:rsidTr="00E90EC4">
        <w:tc>
          <w:tcPr>
            <w:tcW w:w="6204" w:type="dxa"/>
            <w:tcBorders>
              <w:top w:val="single" w:sz="4" w:space="0" w:color="auto"/>
              <w:left w:val="single" w:sz="4" w:space="0" w:color="auto"/>
              <w:bottom w:val="single" w:sz="4" w:space="0" w:color="auto"/>
              <w:right w:val="single" w:sz="4" w:space="0" w:color="auto"/>
            </w:tcBorders>
            <w:shd w:val="clear" w:color="auto" w:fill="FFFFFF" w:themeFill="background1"/>
          </w:tcPr>
          <w:p w14:paraId="5D5ECD89" w14:textId="77777777" w:rsidR="003C1E65" w:rsidRPr="000F532B" w:rsidRDefault="003C1E65" w:rsidP="00A109B8">
            <w:pPr>
              <w:jc w:val="both"/>
              <w:rPr>
                <w:rFonts w:ascii="Arial" w:hAnsi="Arial" w:cs="Arial"/>
                <w:b/>
                <w:sz w:val="22"/>
                <w:szCs w:val="22"/>
              </w:rPr>
            </w:pPr>
          </w:p>
          <w:p w14:paraId="18FFDEF5" w14:textId="77777777" w:rsidR="003C1E65" w:rsidRPr="000F532B" w:rsidRDefault="003C1E65" w:rsidP="00A109B8">
            <w:pPr>
              <w:jc w:val="both"/>
              <w:rPr>
                <w:rFonts w:ascii="Arial" w:hAnsi="Arial" w:cs="Arial"/>
                <w:b/>
                <w:sz w:val="22"/>
                <w:szCs w:val="22"/>
              </w:rPr>
            </w:pPr>
            <w:r w:rsidRPr="000F532B">
              <w:rPr>
                <w:rFonts w:ascii="Arial" w:hAnsi="Arial" w:cs="Arial"/>
                <w:b/>
                <w:sz w:val="22"/>
                <w:szCs w:val="22"/>
              </w:rPr>
              <w:t>CRITERIA- Essential</w:t>
            </w:r>
          </w:p>
          <w:p w14:paraId="2B191CD8" w14:textId="77777777" w:rsidR="003C1E65" w:rsidRPr="000F532B" w:rsidRDefault="003C1E65" w:rsidP="00A109B8">
            <w:pPr>
              <w:jc w:val="both"/>
              <w:rPr>
                <w:rFonts w:ascii="Arial" w:hAnsi="Arial" w:cs="Arial"/>
                <w:b/>
                <w:sz w:val="22"/>
                <w:szCs w:val="22"/>
              </w:rPr>
            </w:pPr>
          </w:p>
        </w:tc>
        <w:tc>
          <w:tcPr>
            <w:tcW w:w="3856" w:type="dxa"/>
            <w:tcBorders>
              <w:top w:val="single" w:sz="4" w:space="0" w:color="auto"/>
              <w:left w:val="single" w:sz="4" w:space="0" w:color="auto"/>
              <w:bottom w:val="single" w:sz="4" w:space="0" w:color="auto"/>
              <w:right w:val="single" w:sz="4" w:space="0" w:color="auto"/>
            </w:tcBorders>
            <w:shd w:val="clear" w:color="auto" w:fill="FFFFFF" w:themeFill="background1"/>
          </w:tcPr>
          <w:p w14:paraId="7D745B03" w14:textId="77777777" w:rsidR="003C1E65" w:rsidRPr="000F532B" w:rsidRDefault="003C1E65" w:rsidP="00A109B8">
            <w:pPr>
              <w:jc w:val="both"/>
              <w:rPr>
                <w:rFonts w:ascii="Arial" w:hAnsi="Arial" w:cs="Arial"/>
                <w:b/>
                <w:sz w:val="22"/>
                <w:szCs w:val="22"/>
              </w:rPr>
            </w:pPr>
          </w:p>
          <w:p w14:paraId="73D48C68" w14:textId="77777777" w:rsidR="003C1E65" w:rsidRPr="00472DD3" w:rsidRDefault="003C1E65" w:rsidP="00472DD3">
            <w:pPr>
              <w:rPr>
                <w:rFonts w:ascii="Arial" w:hAnsi="Arial" w:cs="Arial"/>
                <w:b/>
                <w:sz w:val="22"/>
                <w:szCs w:val="22"/>
              </w:rPr>
            </w:pPr>
            <w:r w:rsidRPr="00472DD3">
              <w:rPr>
                <w:rFonts w:ascii="Arial" w:hAnsi="Arial" w:cs="Arial"/>
                <w:b/>
                <w:sz w:val="22"/>
                <w:szCs w:val="22"/>
              </w:rPr>
              <w:t>METHOD OF ASSESSMENT</w:t>
            </w:r>
          </w:p>
        </w:tc>
      </w:tr>
      <w:tr w:rsidR="003C1E65" w:rsidRPr="000F532B" w14:paraId="20498C58" w14:textId="77777777" w:rsidTr="00E90EC4">
        <w:trPr>
          <w:trHeight w:val="2148"/>
        </w:trPr>
        <w:tc>
          <w:tcPr>
            <w:tcW w:w="6204" w:type="dxa"/>
            <w:tcBorders>
              <w:top w:val="single" w:sz="4" w:space="0" w:color="auto"/>
              <w:left w:val="single" w:sz="4" w:space="0" w:color="auto"/>
              <w:bottom w:val="single" w:sz="4" w:space="0" w:color="auto"/>
              <w:right w:val="single" w:sz="4" w:space="0" w:color="auto"/>
            </w:tcBorders>
          </w:tcPr>
          <w:p w14:paraId="7FFCCFD0" w14:textId="77777777" w:rsidR="003C1E65" w:rsidRPr="000F532B" w:rsidRDefault="003C1E65" w:rsidP="00A109B8">
            <w:pPr>
              <w:jc w:val="both"/>
              <w:rPr>
                <w:rFonts w:ascii="Arial" w:hAnsi="Arial" w:cs="Arial"/>
                <w:sz w:val="22"/>
                <w:szCs w:val="22"/>
              </w:rPr>
            </w:pPr>
          </w:p>
          <w:p w14:paraId="20BD5E18" w14:textId="77777777" w:rsidR="003C1E65" w:rsidRDefault="003C1E65" w:rsidP="00A109B8">
            <w:pPr>
              <w:jc w:val="both"/>
              <w:rPr>
                <w:rFonts w:ascii="Arial" w:hAnsi="Arial" w:cs="Arial"/>
                <w:b/>
                <w:sz w:val="22"/>
                <w:szCs w:val="22"/>
              </w:rPr>
            </w:pPr>
            <w:r w:rsidRPr="000F532B">
              <w:rPr>
                <w:rFonts w:ascii="Arial" w:hAnsi="Arial" w:cs="Arial"/>
                <w:b/>
                <w:sz w:val="22"/>
                <w:szCs w:val="22"/>
              </w:rPr>
              <w:t>KNOWLEDGE:</w:t>
            </w:r>
          </w:p>
          <w:p w14:paraId="620913D8" w14:textId="50B7693B" w:rsidR="00C105ED" w:rsidRPr="008E3A38" w:rsidRDefault="00C105ED" w:rsidP="008E3A38">
            <w:pPr>
              <w:pStyle w:val="ListParagraph"/>
              <w:numPr>
                <w:ilvl w:val="0"/>
                <w:numId w:val="15"/>
              </w:numPr>
              <w:jc w:val="both"/>
              <w:rPr>
                <w:rFonts w:ascii="Arial" w:hAnsi="Arial" w:cs="Arial"/>
                <w:bCs/>
                <w:sz w:val="22"/>
                <w:szCs w:val="22"/>
              </w:rPr>
            </w:pPr>
            <w:r w:rsidRPr="008E3A38">
              <w:rPr>
                <w:rFonts w:ascii="Arial" w:hAnsi="Arial" w:cs="Arial"/>
                <w:bCs/>
                <w:sz w:val="22"/>
                <w:szCs w:val="22"/>
              </w:rPr>
              <w:t>A good understanding of building safety</w:t>
            </w:r>
            <w:r w:rsidR="00B83FB8" w:rsidRPr="008E3A38">
              <w:rPr>
                <w:rFonts w:ascii="Arial" w:hAnsi="Arial" w:cs="Arial"/>
                <w:bCs/>
                <w:sz w:val="22"/>
                <w:szCs w:val="22"/>
              </w:rPr>
              <w:t xml:space="preserve"> </w:t>
            </w:r>
            <w:r w:rsidR="00632B76" w:rsidRPr="008E3A38">
              <w:rPr>
                <w:rFonts w:ascii="Arial" w:hAnsi="Arial" w:cs="Arial"/>
                <w:bCs/>
                <w:sz w:val="22"/>
                <w:szCs w:val="22"/>
              </w:rPr>
              <w:t xml:space="preserve">issues </w:t>
            </w:r>
            <w:r w:rsidR="00B83FB8" w:rsidRPr="008E3A38">
              <w:rPr>
                <w:rFonts w:ascii="Arial" w:hAnsi="Arial" w:cs="Arial"/>
                <w:bCs/>
                <w:sz w:val="22"/>
                <w:szCs w:val="22"/>
              </w:rPr>
              <w:t xml:space="preserve">for residential buildings, in particular </w:t>
            </w:r>
            <w:r w:rsidR="00632B76" w:rsidRPr="008E3A38">
              <w:rPr>
                <w:rFonts w:ascii="Arial" w:hAnsi="Arial" w:cs="Arial"/>
                <w:bCs/>
                <w:sz w:val="22"/>
                <w:szCs w:val="22"/>
              </w:rPr>
              <w:t xml:space="preserve">requirements for </w:t>
            </w:r>
            <w:r w:rsidR="006E7ED8" w:rsidRPr="008E3A38">
              <w:rPr>
                <w:rFonts w:ascii="Arial" w:hAnsi="Arial" w:cs="Arial"/>
                <w:bCs/>
                <w:sz w:val="22"/>
                <w:szCs w:val="22"/>
              </w:rPr>
              <w:t xml:space="preserve">remediation of </w:t>
            </w:r>
            <w:r w:rsidR="00EA474F" w:rsidRPr="008E3A38">
              <w:rPr>
                <w:rFonts w:ascii="Arial" w:hAnsi="Arial" w:cs="Arial"/>
                <w:bCs/>
                <w:sz w:val="22"/>
                <w:szCs w:val="22"/>
              </w:rPr>
              <w:t xml:space="preserve">unsafe cladding on high and </w:t>
            </w:r>
            <w:r w:rsidR="00D961D2" w:rsidRPr="008E3A38">
              <w:rPr>
                <w:rFonts w:ascii="Arial" w:hAnsi="Arial" w:cs="Arial"/>
                <w:bCs/>
                <w:sz w:val="22"/>
                <w:szCs w:val="22"/>
              </w:rPr>
              <w:t>mid-rise</w:t>
            </w:r>
            <w:r w:rsidR="00EA474F" w:rsidRPr="008E3A38">
              <w:rPr>
                <w:rFonts w:ascii="Arial" w:hAnsi="Arial" w:cs="Arial"/>
                <w:bCs/>
                <w:sz w:val="22"/>
                <w:szCs w:val="22"/>
              </w:rPr>
              <w:t xml:space="preserve"> buildings</w:t>
            </w:r>
          </w:p>
          <w:p w14:paraId="3EAE1096" w14:textId="4FC19565" w:rsidR="00047CD1" w:rsidRPr="008E3A38" w:rsidRDefault="00047CD1" w:rsidP="008E3A38">
            <w:pPr>
              <w:pStyle w:val="ListParagraph"/>
              <w:numPr>
                <w:ilvl w:val="0"/>
                <w:numId w:val="15"/>
              </w:numPr>
              <w:jc w:val="both"/>
              <w:rPr>
                <w:rFonts w:ascii="Arial" w:hAnsi="Arial" w:cs="Arial"/>
                <w:bCs/>
                <w:sz w:val="22"/>
                <w:szCs w:val="22"/>
              </w:rPr>
            </w:pPr>
            <w:r w:rsidRPr="008E3A38">
              <w:rPr>
                <w:rFonts w:ascii="Arial" w:hAnsi="Arial" w:cs="Arial"/>
                <w:bCs/>
                <w:sz w:val="22"/>
                <w:szCs w:val="22"/>
              </w:rPr>
              <w:t xml:space="preserve">An understanding of local government in the UK and their roles and responsibilities </w:t>
            </w:r>
            <w:r w:rsidR="00A807C5" w:rsidRPr="008E3A38">
              <w:rPr>
                <w:rFonts w:ascii="Arial" w:hAnsi="Arial" w:cs="Arial"/>
                <w:bCs/>
                <w:sz w:val="22"/>
                <w:szCs w:val="22"/>
              </w:rPr>
              <w:t>in relation to remediation of residential buildings (council stock and private sector)</w:t>
            </w:r>
          </w:p>
          <w:p w14:paraId="7381194F" w14:textId="533D59ED" w:rsidR="0087171D" w:rsidRPr="008E3A38" w:rsidRDefault="0087171D" w:rsidP="008B0B46">
            <w:pPr>
              <w:pStyle w:val="ListParagraph"/>
              <w:jc w:val="both"/>
              <w:rPr>
                <w:rFonts w:ascii="Arial" w:hAnsi="Arial" w:cs="Arial"/>
                <w:bCs/>
                <w:sz w:val="22"/>
                <w:szCs w:val="22"/>
              </w:rPr>
            </w:pPr>
          </w:p>
          <w:p w14:paraId="1BCF7831" w14:textId="77777777" w:rsidR="003C1E65" w:rsidRPr="008E3A38" w:rsidRDefault="003C1E65" w:rsidP="00813200">
            <w:pPr>
              <w:rPr>
                <w:rFonts w:ascii="Arial" w:hAnsi="Arial" w:cs="Arial"/>
                <w:bCs/>
                <w:sz w:val="22"/>
                <w:szCs w:val="22"/>
              </w:rPr>
            </w:pPr>
          </w:p>
          <w:p w14:paraId="0142AF7E" w14:textId="0E8C2BE8" w:rsidR="003C1E65" w:rsidRPr="000F532B" w:rsidRDefault="003C1E65" w:rsidP="1F1442A0">
            <w:pPr>
              <w:rPr>
                <w:rFonts w:ascii="Arial" w:hAnsi="Arial" w:cs="Arial"/>
                <w:sz w:val="22"/>
                <w:szCs w:val="22"/>
              </w:rPr>
            </w:pPr>
          </w:p>
        </w:tc>
        <w:tc>
          <w:tcPr>
            <w:tcW w:w="3856" w:type="dxa"/>
            <w:tcBorders>
              <w:top w:val="single" w:sz="4" w:space="0" w:color="auto"/>
              <w:left w:val="single" w:sz="4" w:space="0" w:color="auto"/>
              <w:bottom w:val="single" w:sz="4" w:space="0" w:color="auto"/>
              <w:right w:val="single" w:sz="4" w:space="0" w:color="auto"/>
            </w:tcBorders>
          </w:tcPr>
          <w:p w14:paraId="76533762" w14:textId="77777777" w:rsidR="003C1E65" w:rsidRPr="000F532B" w:rsidRDefault="003C1E65" w:rsidP="00A109B8">
            <w:pPr>
              <w:jc w:val="both"/>
              <w:rPr>
                <w:rFonts w:ascii="Arial" w:hAnsi="Arial" w:cs="Arial"/>
                <w:sz w:val="22"/>
                <w:szCs w:val="22"/>
              </w:rPr>
            </w:pPr>
          </w:p>
          <w:p w14:paraId="17691B22" w14:textId="43047C67" w:rsidR="003C1E65" w:rsidRPr="000F532B" w:rsidRDefault="1F1E672F" w:rsidP="16377F20">
            <w:pPr>
              <w:pStyle w:val="NoSpacing"/>
              <w:rPr>
                <w:rFonts w:ascii="Arial" w:hAnsi="Arial" w:cs="Arial"/>
                <w:sz w:val="22"/>
                <w:szCs w:val="22"/>
              </w:rPr>
            </w:pPr>
            <w:r w:rsidRPr="16377F20">
              <w:rPr>
                <w:rFonts w:ascii="Arial" w:hAnsi="Arial" w:cs="Arial"/>
                <w:sz w:val="22"/>
                <w:szCs w:val="22"/>
              </w:rPr>
              <w:t>Sift Questions/Interview and/or</w:t>
            </w:r>
          </w:p>
          <w:p w14:paraId="6D260093" w14:textId="617746A1" w:rsidR="003C1E65" w:rsidRPr="000F532B" w:rsidRDefault="1F1E672F" w:rsidP="00EF56AD">
            <w:pPr>
              <w:pStyle w:val="NoSpacing"/>
              <w:rPr>
                <w:rFonts w:ascii="Arial" w:hAnsi="Arial" w:cs="Arial"/>
                <w:sz w:val="22"/>
                <w:szCs w:val="22"/>
              </w:rPr>
            </w:pPr>
            <w:r w:rsidRPr="16377F20">
              <w:rPr>
                <w:rFonts w:ascii="Arial" w:hAnsi="Arial" w:cs="Arial"/>
                <w:sz w:val="22"/>
                <w:szCs w:val="22"/>
              </w:rPr>
              <w:t>Anonymised</w:t>
            </w:r>
            <w:r w:rsidR="0010778E" w:rsidRPr="16377F20">
              <w:rPr>
                <w:rFonts w:ascii="Arial" w:hAnsi="Arial" w:cs="Arial"/>
                <w:sz w:val="22"/>
                <w:szCs w:val="22"/>
              </w:rPr>
              <w:t xml:space="preserve"> CVs </w:t>
            </w:r>
          </w:p>
          <w:p w14:paraId="65F0F9F7" w14:textId="77777777" w:rsidR="003C1E65" w:rsidRPr="000F532B" w:rsidRDefault="003C1E65" w:rsidP="00EF56AD">
            <w:pPr>
              <w:pStyle w:val="NoSpacing"/>
              <w:rPr>
                <w:rFonts w:ascii="Arial" w:hAnsi="Arial" w:cs="Arial"/>
                <w:sz w:val="22"/>
                <w:szCs w:val="22"/>
              </w:rPr>
            </w:pPr>
          </w:p>
          <w:p w14:paraId="68B26E97" w14:textId="77777777" w:rsidR="003C1E65" w:rsidRPr="000F532B" w:rsidRDefault="003C1E65" w:rsidP="00472DD3">
            <w:pPr>
              <w:pStyle w:val="NoSpacing"/>
              <w:rPr>
                <w:rFonts w:ascii="Arial" w:hAnsi="Arial" w:cs="Arial"/>
                <w:sz w:val="22"/>
                <w:szCs w:val="22"/>
              </w:rPr>
            </w:pPr>
          </w:p>
        </w:tc>
      </w:tr>
      <w:tr w:rsidR="003C1E65" w:rsidRPr="00813200" w14:paraId="7306529D" w14:textId="77777777" w:rsidTr="00E90EC4">
        <w:tc>
          <w:tcPr>
            <w:tcW w:w="6204" w:type="dxa"/>
            <w:tcBorders>
              <w:top w:val="single" w:sz="4" w:space="0" w:color="auto"/>
              <w:left w:val="single" w:sz="4" w:space="0" w:color="auto"/>
              <w:bottom w:val="single" w:sz="4" w:space="0" w:color="auto"/>
              <w:right w:val="single" w:sz="4" w:space="0" w:color="auto"/>
            </w:tcBorders>
          </w:tcPr>
          <w:p w14:paraId="4099DE9D" w14:textId="77777777" w:rsidR="003C1E65" w:rsidRDefault="003C1E65" w:rsidP="00BA0680">
            <w:pPr>
              <w:spacing w:after="200" w:line="276" w:lineRule="auto"/>
              <w:rPr>
                <w:rFonts w:ascii="Arial" w:eastAsia="Calibri" w:hAnsi="Arial" w:cs="Arial"/>
                <w:b/>
                <w:sz w:val="22"/>
                <w:szCs w:val="22"/>
                <w:lang w:eastAsia="en-US"/>
              </w:rPr>
            </w:pPr>
          </w:p>
          <w:p w14:paraId="69FE1449" w14:textId="77777777" w:rsidR="003C1E65" w:rsidRPr="00813200" w:rsidRDefault="003C1E65" w:rsidP="00BA0680">
            <w:pPr>
              <w:spacing w:after="200" w:line="276" w:lineRule="auto"/>
              <w:rPr>
                <w:rFonts w:ascii="Arial" w:eastAsia="Calibri" w:hAnsi="Arial" w:cs="Arial"/>
                <w:b/>
                <w:sz w:val="22"/>
                <w:szCs w:val="22"/>
                <w:lang w:eastAsia="en-US"/>
              </w:rPr>
            </w:pPr>
            <w:r w:rsidRPr="00813200">
              <w:rPr>
                <w:rFonts w:ascii="Arial" w:eastAsia="Calibri" w:hAnsi="Arial" w:cs="Arial"/>
                <w:b/>
                <w:sz w:val="22"/>
                <w:szCs w:val="22"/>
                <w:lang w:eastAsia="en-US"/>
              </w:rPr>
              <w:t>EDUCATION/QUALIFICATIONS</w:t>
            </w:r>
          </w:p>
          <w:p w14:paraId="51FE7983" w14:textId="77777777" w:rsidR="009E7C4A" w:rsidRPr="008E3A38" w:rsidRDefault="009E7C4A" w:rsidP="009E7C4A">
            <w:pPr>
              <w:pStyle w:val="ListParagraph"/>
              <w:numPr>
                <w:ilvl w:val="0"/>
                <w:numId w:val="15"/>
              </w:numPr>
              <w:jc w:val="both"/>
              <w:rPr>
                <w:rFonts w:ascii="Arial" w:hAnsi="Arial" w:cs="Arial"/>
                <w:bCs/>
                <w:sz w:val="22"/>
                <w:szCs w:val="22"/>
              </w:rPr>
            </w:pPr>
            <w:r w:rsidRPr="008E3A38">
              <w:rPr>
                <w:rFonts w:ascii="Arial" w:hAnsi="Arial" w:cs="Arial"/>
                <w:bCs/>
                <w:sz w:val="22"/>
                <w:szCs w:val="22"/>
              </w:rPr>
              <w:t xml:space="preserve">Educated to degree level or with equivalent practical experience </w:t>
            </w:r>
          </w:p>
          <w:p w14:paraId="567E7245" w14:textId="77777777" w:rsidR="003C1E65" w:rsidRPr="004E7AFC" w:rsidRDefault="003C1E65" w:rsidP="004E7AFC">
            <w:pPr>
              <w:rPr>
                <w:rFonts w:ascii="Arial" w:eastAsia="Calibri" w:hAnsi="Arial" w:cs="Arial"/>
                <w:sz w:val="22"/>
                <w:szCs w:val="22"/>
                <w:lang w:eastAsia="en-US"/>
              </w:rPr>
            </w:pPr>
          </w:p>
        </w:tc>
        <w:tc>
          <w:tcPr>
            <w:tcW w:w="3856" w:type="dxa"/>
            <w:tcBorders>
              <w:top w:val="single" w:sz="4" w:space="0" w:color="auto"/>
              <w:left w:val="single" w:sz="4" w:space="0" w:color="auto"/>
              <w:bottom w:val="single" w:sz="4" w:space="0" w:color="auto"/>
              <w:right w:val="single" w:sz="4" w:space="0" w:color="auto"/>
            </w:tcBorders>
          </w:tcPr>
          <w:p w14:paraId="4BF2A29F" w14:textId="77777777" w:rsidR="003C1E65" w:rsidRPr="00813200" w:rsidRDefault="003C1E65" w:rsidP="00EF56AD">
            <w:pPr>
              <w:pStyle w:val="NoSpacing"/>
              <w:rPr>
                <w:rFonts w:ascii="Arial" w:hAnsi="Arial" w:cs="Arial"/>
                <w:sz w:val="22"/>
                <w:szCs w:val="22"/>
              </w:rPr>
            </w:pPr>
          </w:p>
          <w:p w14:paraId="36559AA2" w14:textId="5DE0F610" w:rsidR="003C1E65" w:rsidRPr="00813200" w:rsidRDefault="003C1E65" w:rsidP="00EF56AD">
            <w:pPr>
              <w:pStyle w:val="NoSpacing"/>
              <w:rPr>
                <w:rFonts w:ascii="Arial" w:hAnsi="Arial" w:cs="Arial"/>
                <w:sz w:val="22"/>
                <w:szCs w:val="22"/>
              </w:rPr>
            </w:pPr>
          </w:p>
          <w:p w14:paraId="2DE33107" w14:textId="34171CA9" w:rsidR="0B2210C4" w:rsidRDefault="0B2210C4" w:rsidP="50F82921">
            <w:pPr>
              <w:pStyle w:val="NoSpacing"/>
              <w:rPr>
                <w:rFonts w:ascii="Arial" w:hAnsi="Arial" w:cs="Arial"/>
                <w:sz w:val="22"/>
                <w:szCs w:val="22"/>
              </w:rPr>
            </w:pPr>
            <w:r w:rsidRPr="50F82921">
              <w:rPr>
                <w:rFonts w:ascii="Arial" w:hAnsi="Arial" w:cs="Arial"/>
                <w:sz w:val="22"/>
                <w:szCs w:val="22"/>
              </w:rPr>
              <w:t>Sift Questions/Interview and/or</w:t>
            </w:r>
          </w:p>
          <w:p w14:paraId="01B75732" w14:textId="6CA6EF6D" w:rsidR="0B2210C4" w:rsidRDefault="0B2210C4" w:rsidP="50F82921">
            <w:pPr>
              <w:pStyle w:val="NoSpacing"/>
              <w:rPr>
                <w:rFonts w:ascii="Arial" w:hAnsi="Arial" w:cs="Arial"/>
                <w:sz w:val="22"/>
                <w:szCs w:val="22"/>
              </w:rPr>
            </w:pPr>
            <w:r w:rsidRPr="50F82921">
              <w:rPr>
                <w:rFonts w:ascii="Arial" w:hAnsi="Arial" w:cs="Arial"/>
                <w:sz w:val="22"/>
                <w:szCs w:val="22"/>
              </w:rPr>
              <w:t>Anonymised CVs</w:t>
            </w:r>
          </w:p>
          <w:p w14:paraId="7D087817" w14:textId="69E81FE2" w:rsidR="50F82921" w:rsidRDefault="50F82921" w:rsidP="50F82921">
            <w:pPr>
              <w:pStyle w:val="NoSpacing"/>
              <w:rPr>
                <w:rFonts w:ascii="Arial" w:hAnsi="Arial" w:cs="Arial"/>
                <w:sz w:val="22"/>
                <w:szCs w:val="22"/>
              </w:rPr>
            </w:pPr>
          </w:p>
          <w:p w14:paraId="6398ABDE" w14:textId="77777777" w:rsidR="003C1E65" w:rsidRPr="00813200" w:rsidRDefault="003C1E65" w:rsidP="00D14CF8">
            <w:pPr>
              <w:pStyle w:val="NoSpacing"/>
              <w:rPr>
                <w:rFonts w:ascii="Arial" w:hAnsi="Arial" w:cs="Arial"/>
                <w:sz w:val="22"/>
                <w:szCs w:val="22"/>
              </w:rPr>
            </w:pPr>
          </w:p>
        </w:tc>
      </w:tr>
      <w:tr w:rsidR="003C1E65" w:rsidRPr="00813200" w14:paraId="5110DB1A" w14:textId="77777777" w:rsidTr="00E90EC4">
        <w:trPr>
          <w:trHeight w:val="1123"/>
        </w:trPr>
        <w:tc>
          <w:tcPr>
            <w:tcW w:w="6204" w:type="dxa"/>
            <w:tcBorders>
              <w:top w:val="single" w:sz="4" w:space="0" w:color="auto"/>
              <w:left w:val="single" w:sz="4" w:space="0" w:color="auto"/>
              <w:bottom w:val="single" w:sz="4" w:space="0" w:color="auto"/>
              <w:right w:val="single" w:sz="4" w:space="0" w:color="auto"/>
            </w:tcBorders>
          </w:tcPr>
          <w:p w14:paraId="549C519C" w14:textId="77777777" w:rsidR="003C1E65" w:rsidRDefault="003C1E65" w:rsidP="00BA0680">
            <w:pPr>
              <w:spacing w:after="200" w:line="276" w:lineRule="auto"/>
              <w:rPr>
                <w:rFonts w:ascii="Arial" w:eastAsia="Calibri" w:hAnsi="Arial" w:cs="Arial"/>
                <w:b/>
                <w:sz w:val="22"/>
                <w:szCs w:val="22"/>
                <w:lang w:eastAsia="en-US"/>
              </w:rPr>
            </w:pPr>
          </w:p>
          <w:p w14:paraId="0BF3C230" w14:textId="77777777" w:rsidR="003C1E65" w:rsidRPr="000A0542" w:rsidRDefault="49F802EA" w:rsidP="1F1442A0">
            <w:pPr>
              <w:spacing w:after="200" w:line="276" w:lineRule="auto"/>
              <w:rPr>
                <w:rFonts w:ascii="Arial" w:eastAsia="Calibri" w:hAnsi="Arial" w:cs="Arial"/>
                <w:b/>
                <w:bCs/>
                <w:sz w:val="22"/>
                <w:szCs w:val="22"/>
                <w:lang w:eastAsia="en-US"/>
              </w:rPr>
            </w:pPr>
            <w:r w:rsidRPr="1F1442A0">
              <w:rPr>
                <w:rFonts w:ascii="Arial" w:eastAsia="Calibri" w:hAnsi="Arial" w:cs="Arial"/>
                <w:b/>
                <w:bCs/>
                <w:sz w:val="22"/>
                <w:szCs w:val="22"/>
                <w:lang w:eastAsia="en-US"/>
              </w:rPr>
              <w:t>SKILLS AND ABILITIES:</w:t>
            </w:r>
          </w:p>
          <w:p w14:paraId="4CD8DDD4" w14:textId="1B2E9DCA" w:rsidR="1F1442A0" w:rsidRPr="0095509C" w:rsidRDefault="00974B9F" w:rsidP="00B97368">
            <w:pPr>
              <w:pStyle w:val="ListParagraph"/>
              <w:numPr>
                <w:ilvl w:val="0"/>
                <w:numId w:val="15"/>
              </w:numPr>
              <w:spacing w:after="200" w:line="276" w:lineRule="auto"/>
              <w:rPr>
                <w:rFonts w:ascii="Arial" w:eastAsia="Calibri" w:hAnsi="Arial" w:cs="Arial"/>
                <w:sz w:val="22"/>
                <w:szCs w:val="22"/>
                <w:lang w:eastAsia="en-US"/>
              </w:rPr>
            </w:pPr>
            <w:r w:rsidRPr="0095509C">
              <w:rPr>
                <w:rFonts w:ascii="Arial" w:eastAsia="Calibri" w:hAnsi="Arial" w:cs="Arial"/>
                <w:sz w:val="22"/>
                <w:szCs w:val="22"/>
                <w:lang w:eastAsia="en-US"/>
              </w:rPr>
              <w:t xml:space="preserve">Excellent written and verbal communication skills with the ability to effectively communicate complex information </w:t>
            </w:r>
            <w:r w:rsidR="00C41CC0" w:rsidRPr="0095509C">
              <w:rPr>
                <w:rFonts w:ascii="Arial" w:eastAsia="Calibri" w:hAnsi="Arial" w:cs="Arial"/>
                <w:sz w:val="22"/>
                <w:szCs w:val="22"/>
                <w:lang w:eastAsia="en-US"/>
              </w:rPr>
              <w:t>to diverse audiences</w:t>
            </w:r>
          </w:p>
          <w:p w14:paraId="40249AB2" w14:textId="2022762D" w:rsidR="00C41CC0" w:rsidRPr="0095509C" w:rsidRDefault="00C41CC0" w:rsidP="00B97368">
            <w:pPr>
              <w:pStyle w:val="ListParagraph"/>
              <w:numPr>
                <w:ilvl w:val="0"/>
                <w:numId w:val="15"/>
              </w:numPr>
              <w:spacing w:after="200" w:line="276" w:lineRule="auto"/>
              <w:rPr>
                <w:rFonts w:ascii="Arial" w:eastAsia="Calibri" w:hAnsi="Arial" w:cs="Arial"/>
                <w:sz w:val="22"/>
                <w:szCs w:val="22"/>
                <w:lang w:eastAsia="en-US"/>
              </w:rPr>
            </w:pPr>
            <w:r w:rsidRPr="0095509C">
              <w:rPr>
                <w:rFonts w:ascii="Arial" w:eastAsia="Calibri" w:hAnsi="Arial" w:cs="Arial"/>
                <w:sz w:val="22"/>
                <w:szCs w:val="22"/>
                <w:lang w:eastAsia="en-US"/>
              </w:rPr>
              <w:t>Good organisational skills including attention to detail, work planning and multi-tasking skills</w:t>
            </w:r>
          </w:p>
          <w:p w14:paraId="48BB4B96" w14:textId="2009D3F1" w:rsidR="00C503B1" w:rsidRPr="0095509C" w:rsidRDefault="00C503B1" w:rsidP="00B97368">
            <w:pPr>
              <w:pStyle w:val="ListParagraph"/>
              <w:numPr>
                <w:ilvl w:val="0"/>
                <w:numId w:val="15"/>
              </w:numPr>
              <w:spacing w:after="200" w:line="276" w:lineRule="auto"/>
              <w:rPr>
                <w:rFonts w:ascii="Arial" w:eastAsia="Calibri" w:hAnsi="Arial" w:cs="Arial"/>
                <w:sz w:val="22"/>
                <w:szCs w:val="22"/>
                <w:lang w:eastAsia="en-US"/>
              </w:rPr>
            </w:pPr>
            <w:r w:rsidRPr="0095509C">
              <w:rPr>
                <w:rFonts w:ascii="Arial" w:eastAsia="Calibri" w:hAnsi="Arial" w:cs="Arial"/>
                <w:sz w:val="22"/>
                <w:szCs w:val="22"/>
                <w:lang w:eastAsia="en-US"/>
              </w:rPr>
              <w:t>Good</w:t>
            </w:r>
            <w:r w:rsidR="00443AD4">
              <w:rPr>
                <w:rFonts w:ascii="Arial" w:eastAsia="Calibri" w:hAnsi="Arial" w:cs="Arial"/>
                <w:sz w:val="22"/>
                <w:szCs w:val="22"/>
                <w:lang w:eastAsia="en-US"/>
              </w:rPr>
              <w:t xml:space="preserve"> analytical</w:t>
            </w:r>
            <w:r w:rsidR="0077038F">
              <w:rPr>
                <w:rFonts w:ascii="Arial" w:eastAsia="Calibri" w:hAnsi="Arial" w:cs="Arial"/>
                <w:sz w:val="22"/>
                <w:szCs w:val="22"/>
                <w:lang w:eastAsia="en-US"/>
              </w:rPr>
              <w:t>, research,</w:t>
            </w:r>
            <w:r w:rsidRPr="0095509C">
              <w:rPr>
                <w:rFonts w:ascii="Arial" w:eastAsia="Calibri" w:hAnsi="Arial" w:cs="Arial"/>
                <w:sz w:val="22"/>
                <w:szCs w:val="22"/>
                <w:lang w:eastAsia="en-US"/>
              </w:rPr>
              <w:t xml:space="preserve"> data and </w:t>
            </w:r>
            <w:r w:rsidR="0077038F">
              <w:rPr>
                <w:rFonts w:ascii="Arial" w:eastAsia="Calibri" w:hAnsi="Arial" w:cs="Arial"/>
                <w:sz w:val="22"/>
                <w:szCs w:val="22"/>
                <w:lang w:eastAsia="en-US"/>
              </w:rPr>
              <w:t>problem solving</w:t>
            </w:r>
            <w:r w:rsidRPr="0095509C">
              <w:rPr>
                <w:rFonts w:ascii="Arial" w:eastAsia="Calibri" w:hAnsi="Arial" w:cs="Arial"/>
                <w:sz w:val="22"/>
                <w:szCs w:val="22"/>
                <w:lang w:eastAsia="en-US"/>
              </w:rPr>
              <w:t xml:space="preserve"> skills</w:t>
            </w:r>
          </w:p>
          <w:p w14:paraId="52B3DFA5" w14:textId="3953FAF8" w:rsidR="00C503B1" w:rsidRPr="0095509C" w:rsidRDefault="00C503B1" w:rsidP="00B97368">
            <w:pPr>
              <w:pStyle w:val="ListParagraph"/>
              <w:numPr>
                <w:ilvl w:val="0"/>
                <w:numId w:val="15"/>
              </w:numPr>
              <w:spacing w:after="200" w:line="276" w:lineRule="auto"/>
              <w:rPr>
                <w:rFonts w:ascii="Arial" w:eastAsia="Calibri" w:hAnsi="Arial" w:cs="Arial"/>
                <w:sz w:val="22"/>
                <w:szCs w:val="22"/>
                <w:lang w:eastAsia="en-US"/>
              </w:rPr>
            </w:pPr>
            <w:r w:rsidRPr="0095509C">
              <w:rPr>
                <w:rFonts w:ascii="Arial" w:eastAsia="Calibri" w:hAnsi="Arial" w:cs="Arial"/>
                <w:sz w:val="22"/>
                <w:szCs w:val="22"/>
                <w:lang w:eastAsia="en-US"/>
              </w:rPr>
              <w:t xml:space="preserve">Good project management skills </w:t>
            </w:r>
          </w:p>
          <w:p w14:paraId="7309AF94" w14:textId="03860EE5" w:rsidR="00C503B1" w:rsidRDefault="00C503B1" w:rsidP="00B97368">
            <w:pPr>
              <w:pStyle w:val="ListParagraph"/>
              <w:numPr>
                <w:ilvl w:val="0"/>
                <w:numId w:val="15"/>
              </w:numPr>
              <w:spacing w:after="200" w:line="276" w:lineRule="auto"/>
              <w:rPr>
                <w:rFonts w:ascii="Arial" w:eastAsia="Calibri" w:hAnsi="Arial" w:cs="Arial"/>
                <w:sz w:val="22"/>
                <w:szCs w:val="22"/>
                <w:lang w:eastAsia="en-US"/>
              </w:rPr>
            </w:pPr>
            <w:r w:rsidRPr="0095509C">
              <w:rPr>
                <w:rFonts w:ascii="Arial" w:eastAsia="Calibri" w:hAnsi="Arial" w:cs="Arial"/>
                <w:sz w:val="22"/>
                <w:szCs w:val="22"/>
                <w:lang w:eastAsia="en-US"/>
              </w:rPr>
              <w:t xml:space="preserve">Ability to work collaboratively </w:t>
            </w:r>
          </w:p>
          <w:p w14:paraId="606B0075" w14:textId="77777777" w:rsidR="00493A4D" w:rsidRDefault="00493A4D" w:rsidP="00B97368">
            <w:pPr>
              <w:pStyle w:val="ListParagraph"/>
              <w:numPr>
                <w:ilvl w:val="0"/>
                <w:numId w:val="15"/>
              </w:numPr>
              <w:spacing w:line="276" w:lineRule="auto"/>
              <w:rPr>
                <w:rFonts w:ascii="Arial" w:eastAsia="Arial" w:hAnsi="Arial" w:cs="Arial"/>
                <w:sz w:val="22"/>
                <w:szCs w:val="22"/>
              </w:rPr>
            </w:pPr>
            <w:r w:rsidRPr="64B6251A">
              <w:rPr>
                <w:rFonts w:ascii="Arial" w:eastAsia="Arial" w:hAnsi="Arial" w:cs="Arial"/>
                <w:sz w:val="22"/>
                <w:szCs w:val="22"/>
              </w:rPr>
              <w:t>Ability to work proactively and independently at fast pace</w:t>
            </w:r>
          </w:p>
          <w:p w14:paraId="298EA55F" w14:textId="77777777" w:rsidR="00493A4D" w:rsidRPr="0095509C" w:rsidRDefault="00493A4D" w:rsidP="009964FF">
            <w:pPr>
              <w:pStyle w:val="ListParagraph"/>
              <w:spacing w:after="200" w:line="276" w:lineRule="auto"/>
              <w:rPr>
                <w:rFonts w:ascii="Arial" w:eastAsia="Calibri" w:hAnsi="Arial" w:cs="Arial"/>
                <w:sz w:val="22"/>
                <w:szCs w:val="22"/>
                <w:lang w:eastAsia="en-US"/>
              </w:rPr>
            </w:pPr>
          </w:p>
          <w:p w14:paraId="216D7039" w14:textId="77777777" w:rsidR="003C1E65" w:rsidRPr="000A0542" w:rsidRDefault="49F802EA" w:rsidP="1F1442A0">
            <w:pPr>
              <w:spacing w:after="200" w:line="276" w:lineRule="auto"/>
              <w:rPr>
                <w:rFonts w:ascii="Arial" w:eastAsia="Calibri" w:hAnsi="Arial" w:cs="Arial"/>
                <w:b/>
                <w:bCs/>
                <w:sz w:val="22"/>
                <w:szCs w:val="22"/>
                <w:lang w:eastAsia="en-US"/>
              </w:rPr>
            </w:pPr>
            <w:r w:rsidRPr="1F1442A0">
              <w:rPr>
                <w:rFonts w:ascii="Arial" w:eastAsia="Calibri" w:hAnsi="Arial" w:cs="Arial"/>
                <w:b/>
                <w:bCs/>
                <w:sz w:val="22"/>
                <w:szCs w:val="22"/>
                <w:lang w:eastAsia="en-US"/>
              </w:rPr>
              <w:t>EXPERIENCE:</w:t>
            </w:r>
          </w:p>
          <w:p w14:paraId="7D39E345" w14:textId="0522797F" w:rsidR="1F1442A0" w:rsidRPr="00923D5F" w:rsidRDefault="00B17C51" w:rsidP="00B97368">
            <w:pPr>
              <w:pStyle w:val="ListParagraph"/>
              <w:numPr>
                <w:ilvl w:val="0"/>
                <w:numId w:val="15"/>
              </w:numPr>
              <w:rPr>
                <w:rFonts w:ascii="Arial" w:eastAsia="Calibri" w:hAnsi="Arial" w:cs="Arial"/>
                <w:sz w:val="22"/>
                <w:szCs w:val="22"/>
                <w:lang w:eastAsia="en-US"/>
              </w:rPr>
            </w:pPr>
            <w:r>
              <w:rPr>
                <w:rFonts w:ascii="Arial" w:eastAsia="Calibri" w:hAnsi="Arial" w:cs="Arial"/>
                <w:sz w:val="22"/>
                <w:szCs w:val="22"/>
                <w:lang w:eastAsia="en-US"/>
              </w:rPr>
              <w:t>Proven track</w:t>
            </w:r>
            <w:r w:rsidR="002F72E7">
              <w:rPr>
                <w:rFonts w:ascii="Arial" w:eastAsia="Calibri" w:hAnsi="Arial" w:cs="Arial"/>
                <w:sz w:val="22"/>
                <w:szCs w:val="22"/>
                <w:lang w:eastAsia="en-US"/>
              </w:rPr>
              <w:t xml:space="preserve"> record of effective</w:t>
            </w:r>
            <w:r w:rsidR="0095509C" w:rsidRPr="00923D5F">
              <w:rPr>
                <w:rFonts w:ascii="Arial" w:eastAsia="Calibri" w:hAnsi="Arial" w:cs="Arial"/>
                <w:sz w:val="22"/>
                <w:szCs w:val="22"/>
                <w:lang w:eastAsia="en-US"/>
              </w:rPr>
              <w:t xml:space="preserve"> stakeholder engagement and partnership working</w:t>
            </w:r>
            <w:r w:rsidR="00B97368">
              <w:rPr>
                <w:rFonts w:ascii="Arial" w:eastAsia="Calibri" w:hAnsi="Arial" w:cs="Arial"/>
                <w:sz w:val="22"/>
                <w:szCs w:val="22"/>
                <w:lang w:eastAsia="en-US"/>
              </w:rPr>
              <w:t>, project delivery and working in a political environment</w:t>
            </w:r>
            <w:r w:rsidR="0095509C" w:rsidRPr="00923D5F">
              <w:rPr>
                <w:rFonts w:ascii="Arial" w:eastAsia="Calibri" w:hAnsi="Arial" w:cs="Arial"/>
                <w:sz w:val="22"/>
                <w:szCs w:val="22"/>
                <w:lang w:eastAsia="en-US"/>
              </w:rPr>
              <w:t xml:space="preserve"> </w:t>
            </w:r>
          </w:p>
          <w:p w14:paraId="0E67BFD9" w14:textId="05E0698F" w:rsidR="00923D5F" w:rsidRDefault="00923D5F" w:rsidP="00B97368">
            <w:pPr>
              <w:pStyle w:val="ListParagraph"/>
              <w:numPr>
                <w:ilvl w:val="0"/>
                <w:numId w:val="15"/>
              </w:numPr>
              <w:spacing w:line="257" w:lineRule="auto"/>
              <w:rPr>
                <w:rFonts w:ascii="Arial" w:eastAsia="Arial" w:hAnsi="Arial" w:cs="Arial"/>
                <w:sz w:val="22"/>
                <w:szCs w:val="22"/>
              </w:rPr>
            </w:pPr>
            <w:r w:rsidRPr="64B6251A">
              <w:rPr>
                <w:rFonts w:ascii="Arial" w:eastAsia="Arial" w:hAnsi="Arial" w:cs="Arial"/>
                <w:sz w:val="22"/>
                <w:szCs w:val="22"/>
              </w:rPr>
              <w:t xml:space="preserve">Experience of using a range of </w:t>
            </w:r>
            <w:r w:rsidR="00DB6CAE">
              <w:rPr>
                <w:rFonts w:ascii="Arial" w:eastAsia="Arial" w:hAnsi="Arial" w:cs="Arial"/>
                <w:sz w:val="22"/>
                <w:szCs w:val="22"/>
              </w:rPr>
              <w:t>different</w:t>
            </w:r>
            <w:r w:rsidRPr="64B6251A">
              <w:rPr>
                <w:rFonts w:ascii="Arial" w:eastAsia="Arial" w:hAnsi="Arial" w:cs="Arial"/>
                <w:sz w:val="22"/>
                <w:szCs w:val="22"/>
              </w:rPr>
              <w:t xml:space="preserve"> communication methods</w:t>
            </w:r>
          </w:p>
          <w:p w14:paraId="2B5D9614" w14:textId="77777777" w:rsidR="00B97368" w:rsidRDefault="00B97368" w:rsidP="00B97368">
            <w:pPr>
              <w:numPr>
                <w:ilvl w:val="0"/>
                <w:numId w:val="15"/>
              </w:numPr>
              <w:spacing w:after="120"/>
              <w:contextualSpacing/>
              <w:rPr>
                <w:rFonts w:ascii="Arial" w:eastAsia="Calibri" w:hAnsi="Arial" w:cs="Arial"/>
                <w:sz w:val="22"/>
                <w:szCs w:val="22"/>
              </w:rPr>
            </w:pPr>
            <w:r w:rsidRPr="00015A4C">
              <w:rPr>
                <w:rFonts w:ascii="Arial" w:eastAsia="Calibri" w:hAnsi="Arial" w:cs="Arial"/>
                <w:sz w:val="22"/>
                <w:szCs w:val="22"/>
              </w:rPr>
              <w:t>Excellent written and verbal communication skills, with the ability to effectively communicate complex information to diverse audiences</w:t>
            </w:r>
          </w:p>
          <w:p w14:paraId="2E36FBD4" w14:textId="07160244" w:rsidR="00923D5F" w:rsidRPr="00244814" w:rsidRDefault="00B97368" w:rsidP="00244814">
            <w:pPr>
              <w:numPr>
                <w:ilvl w:val="0"/>
                <w:numId w:val="15"/>
              </w:numPr>
              <w:spacing w:after="120"/>
              <w:contextualSpacing/>
              <w:rPr>
                <w:rFonts w:ascii="Arial" w:eastAsia="Calibri" w:hAnsi="Arial" w:cs="Arial"/>
                <w:sz w:val="22"/>
                <w:szCs w:val="22"/>
              </w:rPr>
            </w:pPr>
            <w:r w:rsidRPr="00015A4C">
              <w:rPr>
                <w:rFonts w:ascii="Arial" w:eastAsia="Calibri" w:hAnsi="Arial" w:cs="Arial"/>
                <w:sz w:val="22"/>
                <w:szCs w:val="22"/>
              </w:rPr>
              <w:t>Ability to work collaboratively with diverse stakeholders.</w:t>
            </w:r>
          </w:p>
          <w:p w14:paraId="7E770ACD" w14:textId="77777777" w:rsidR="00D961D2" w:rsidRPr="00813200" w:rsidRDefault="00D961D2" w:rsidP="00503989">
            <w:pPr>
              <w:spacing w:after="120"/>
              <w:rPr>
                <w:rFonts w:ascii="Arial" w:eastAsia="Calibri" w:hAnsi="Arial" w:cs="Arial"/>
                <w:sz w:val="22"/>
                <w:szCs w:val="22"/>
                <w:lang w:eastAsia="en-US"/>
              </w:rPr>
            </w:pPr>
          </w:p>
        </w:tc>
        <w:tc>
          <w:tcPr>
            <w:tcW w:w="3856" w:type="dxa"/>
            <w:tcBorders>
              <w:top w:val="single" w:sz="4" w:space="0" w:color="auto"/>
              <w:left w:val="single" w:sz="4" w:space="0" w:color="auto"/>
              <w:bottom w:val="single" w:sz="4" w:space="0" w:color="auto"/>
              <w:right w:val="single" w:sz="4" w:space="0" w:color="auto"/>
            </w:tcBorders>
          </w:tcPr>
          <w:p w14:paraId="37E66158" w14:textId="6F9BD419" w:rsidR="003C1E65" w:rsidRPr="00813200" w:rsidRDefault="003C1E65" w:rsidP="00BA0680">
            <w:pPr>
              <w:spacing w:after="200" w:line="276" w:lineRule="auto"/>
              <w:rPr>
                <w:rFonts w:ascii="Arial" w:eastAsia="Calibri" w:hAnsi="Arial" w:cs="Arial"/>
                <w:sz w:val="22"/>
                <w:szCs w:val="22"/>
                <w:lang w:eastAsia="en-US"/>
              </w:rPr>
            </w:pPr>
          </w:p>
          <w:p w14:paraId="2FC1199D" w14:textId="00D04920" w:rsidR="536111E1" w:rsidRDefault="536111E1" w:rsidP="50F82921">
            <w:pPr>
              <w:pStyle w:val="NoSpacing"/>
              <w:rPr>
                <w:rFonts w:ascii="Arial" w:hAnsi="Arial" w:cs="Arial"/>
                <w:sz w:val="22"/>
                <w:szCs w:val="22"/>
              </w:rPr>
            </w:pPr>
            <w:r w:rsidRPr="50F82921">
              <w:rPr>
                <w:rFonts w:ascii="Arial" w:hAnsi="Arial" w:cs="Arial"/>
                <w:sz w:val="22"/>
                <w:szCs w:val="22"/>
              </w:rPr>
              <w:t>Sift Questions/Interview and/or</w:t>
            </w:r>
          </w:p>
          <w:p w14:paraId="7B0F7F87" w14:textId="04073E46" w:rsidR="536111E1" w:rsidRDefault="536111E1" w:rsidP="50F82921">
            <w:pPr>
              <w:pStyle w:val="NoSpacing"/>
              <w:rPr>
                <w:rFonts w:ascii="Arial" w:hAnsi="Arial" w:cs="Arial"/>
                <w:sz w:val="22"/>
                <w:szCs w:val="22"/>
              </w:rPr>
            </w:pPr>
            <w:r w:rsidRPr="50F82921">
              <w:rPr>
                <w:rFonts w:ascii="Arial" w:hAnsi="Arial" w:cs="Arial"/>
                <w:sz w:val="22"/>
                <w:szCs w:val="22"/>
              </w:rPr>
              <w:t>Anonymised CVs</w:t>
            </w:r>
          </w:p>
          <w:p w14:paraId="1E866935" w14:textId="6664E42D" w:rsidR="50F82921" w:rsidRDefault="50F82921" w:rsidP="50F82921">
            <w:pPr>
              <w:pStyle w:val="NoSpacing"/>
              <w:rPr>
                <w:rFonts w:ascii="Arial" w:hAnsi="Arial" w:cs="Arial"/>
                <w:sz w:val="22"/>
                <w:szCs w:val="22"/>
              </w:rPr>
            </w:pPr>
          </w:p>
          <w:p w14:paraId="3DB482F6" w14:textId="77777777" w:rsidR="003C1E65" w:rsidRPr="00813200" w:rsidRDefault="003C1E65" w:rsidP="008D6FC2">
            <w:pPr>
              <w:spacing w:after="200" w:line="276" w:lineRule="auto"/>
              <w:rPr>
                <w:rFonts w:ascii="Arial" w:eastAsia="Calibri" w:hAnsi="Arial" w:cs="Arial"/>
                <w:sz w:val="22"/>
                <w:szCs w:val="22"/>
                <w:lang w:eastAsia="en-US"/>
              </w:rPr>
            </w:pPr>
          </w:p>
        </w:tc>
      </w:tr>
      <w:tr w:rsidR="003C1E65" w:rsidRPr="00813200" w14:paraId="3E60728B" w14:textId="77777777" w:rsidTr="00E90EC4">
        <w:tc>
          <w:tcPr>
            <w:tcW w:w="6204" w:type="dxa"/>
            <w:tcBorders>
              <w:top w:val="single" w:sz="4" w:space="0" w:color="auto"/>
              <w:left w:val="single" w:sz="4" w:space="0" w:color="auto"/>
              <w:bottom w:val="single" w:sz="4" w:space="0" w:color="auto"/>
              <w:right w:val="single" w:sz="4" w:space="0" w:color="auto"/>
            </w:tcBorders>
          </w:tcPr>
          <w:p w14:paraId="0EB25615" w14:textId="77777777" w:rsidR="003C1E65" w:rsidRPr="00A4731F" w:rsidRDefault="003C1E65" w:rsidP="00EF56AD">
            <w:pPr>
              <w:rPr>
                <w:rFonts w:ascii="Arial" w:hAnsi="Arial" w:cs="Arial"/>
                <w:b/>
                <w:sz w:val="22"/>
                <w:szCs w:val="22"/>
              </w:rPr>
            </w:pPr>
          </w:p>
          <w:p w14:paraId="6A9D0ABD" w14:textId="77777777" w:rsidR="003C1E65" w:rsidRPr="00A4731F" w:rsidRDefault="003C1E65" w:rsidP="00EF56AD">
            <w:pPr>
              <w:rPr>
                <w:rFonts w:ascii="Arial" w:hAnsi="Arial" w:cs="Arial"/>
                <w:b/>
                <w:sz w:val="22"/>
                <w:szCs w:val="22"/>
              </w:rPr>
            </w:pPr>
            <w:r w:rsidRPr="00A4731F">
              <w:rPr>
                <w:rFonts w:ascii="Arial" w:hAnsi="Arial" w:cs="Arial"/>
                <w:b/>
                <w:sz w:val="22"/>
                <w:szCs w:val="22"/>
              </w:rPr>
              <w:t>PERSONAL STYLE AND BEHAVIOUR:</w:t>
            </w:r>
          </w:p>
          <w:p w14:paraId="25B1EDD2" w14:textId="77777777" w:rsidR="003C1E65" w:rsidRPr="00A4731F" w:rsidRDefault="003C1E65" w:rsidP="1F1442A0">
            <w:pPr>
              <w:jc w:val="both"/>
              <w:rPr>
                <w:rFonts w:ascii="Arial" w:hAnsi="Arial" w:cs="Arial"/>
                <w:b/>
                <w:bCs/>
                <w:sz w:val="22"/>
                <w:szCs w:val="22"/>
              </w:rPr>
            </w:pPr>
          </w:p>
          <w:p w14:paraId="4E199CCC" w14:textId="77777777" w:rsidR="00FA4DC1" w:rsidRPr="00A4731F" w:rsidRDefault="00FA4DC1" w:rsidP="00FA4DC1">
            <w:pPr>
              <w:pStyle w:val="ListParagraph"/>
              <w:numPr>
                <w:ilvl w:val="0"/>
                <w:numId w:val="16"/>
              </w:numPr>
              <w:rPr>
                <w:rFonts w:ascii="Arial" w:hAnsi="Arial" w:cs="Arial"/>
                <w:sz w:val="22"/>
                <w:szCs w:val="22"/>
              </w:rPr>
            </w:pPr>
            <w:r w:rsidRPr="00A4731F">
              <w:rPr>
                <w:rFonts w:ascii="Arial" w:hAnsi="Arial" w:cs="Arial"/>
                <w:sz w:val="22"/>
                <w:szCs w:val="22"/>
              </w:rPr>
              <w:t xml:space="preserve">Willing to carry out duties in accordance with London Councils’ equal opportunity policy, actively promoting equality, and preventing and overcoming disadvantage and discrimination. </w:t>
            </w:r>
          </w:p>
          <w:p w14:paraId="0820EDF9" w14:textId="77777777" w:rsidR="00FA4DC1" w:rsidRPr="00A4731F" w:rsidRDefault="00FA4DC1" w:rsidP="00FA4DC1">
            <w:pPr>
              <w:pStyle w:val="ListParagraph"/>
              <w:numPr>
                <w:ilvl w:val="0"/>
                <w:numId w:val="16"/>
              </w:numPr>
              <w:rPr>
                <w:rFonts w:ascii="Arial" w:hAnsi="Arial" w:cs="Arial"/>
                <w:sz w:val="22"/>
                <w:szCs w:val="22"/>
              </w:rPr>
            </w:pPr>
            <w:r w:rsidRPr="00A4731F">
              <w:rPr>
                <w:rFonts w:ascii="Arial" w:hAnsi="Arial" w:cs="Arial"/>
                <w:sz w:val="22"/>
                <w:szCs w:val="22"/>
              </w:rPr>
              <w:t>A good team player, with a commitment to working in partnership with colleagues across the organisation.</w:t>
            </w:r>
          </w:p>
          <w:p w14:paraId="72562120" w14:textId="77777777" w:rsidR="00FA4DC1" w:rsidRPr="00A4731F" w:rsidRDefault="00FA4DC1" w:rsidP="00FA4DC1">
            <w:pPr>
              <w:pStyle w:val="ListParagraph"/>
              <w:numPr>
                <w:ilvl w:val="0"/>
                <w:numId w:val="16"/>
              </w:numPr>
              <w:rPr>
                <w:rFonts w:ascii="Arial" w:hAnsi="Arial" w:cs="Arial"/>
                <w:sz w:val="22"/>
                <w:szCs w:val="22"/>
              </w:rPr>
            </w:pPr>
            <w:r w:rsidRPr="00A4731F">
              <w:rPr>
                <w:rFonts w:ascii="Arial" w:hAnsi="Arial" w:cs="Arial"/>
                <w:sz w:val="22"/>
                <w:szCs w:val="22"/>
              </w:rPr>
              <w:lastRenderedPageBreak/>
              <w:t>Highly motivated, enthusiastic with a “can do” mindset</w:t>
            </w:r>
          </w:p>
          <w:p w14:paraId="6D41C740" w14:textId="77777777" w:rsidR="00FA4DC1" w:rsidRPr="00A4731F" w:rsidRDefault="00FA4DC1" w:rsidP="00FA4DC1">
            <w:pPr>
              <w:rPr>
                <w:rFonts w:ascii="Arial" w:hAnsi="Arial" w:cs="Arial"/>
                <w:sz w:val="22"/>
                <w:szCs w:val="22"/>
              </w:rPr>
            </w:pPr>
          </w:p>
          <w:p w14:paraId="35FD601D" w14:textId="52E13FCE" w:rsidR="003C1E65" w:rsidRPr="00A4731F" w:rsidRDefault="003C1E65" w:rsidP="006A433D">
            <w:pPr>
              <w:rPr>
                <w:rFonts w:ascii="Arial" w:hAnsi="Arial" w:cs="Arial"/>
                <w:spacing w:val="-3"/>
                <w:sz w:val="22"/>
                <w:szCs w:val="22"/>
              </w:rPr>
            </w:pPr>
          </w:p>
        </w:tc>
        <w:tc>
          <w:tcPr>
            <w:tcW w:w="3856" w:type="dxa"/>
            <w:tcBorders>
              <w:top w:val="single" w:sz="4" w:space="0" w:color="auto"/>
              <w:left w:val="single" w:sz="4" w:space="0" w:color="auto"/>
              <w:bottom w:val="single" w:sz="4" w:space="0" w:color="auto"/>
              <w:right w:val="single" w:sz="4" w:space="0" w:color="auto"/>
            </w:tcBorders>
          </w:tcPr>
          <w:p w14:paraId="545D15AC" w14:textId="77777777" w:rsidR="003C1E65" w:rsidRPr="00813200" w:rsidRDefault="003C1E65" w:rsidP="00A109B8">
            <w:pPr>
              <w:jc w:val="both"/>
              <w:rPr>
                <w:rFonts w:ascii="Arial" w:hAnsi="Arial" w:cs="Arial"/>
                <w:sz w:val="22"/>
                <w:szCs w:val="22"/>
              </w:rPr>
            </w:pPr>
          </w:p>
          <w:p w14:paraId="6DB29207" w14:textId="00D04920" w:rsidR="1F437C34" w:rsidRDefault="1F437C34" w:rsidP="1A8467B4">
            <w:pPr>
              <w:pStyle w:val="NoSpacing"/>
              <w:rPr>
                <w:rFonts w:ascii="Arial" w:hAnsi="Arial" w:cs="Arial"/>
                <w:sz w:val="22"/>
                <w:szCs w:val="22"/>
              </w:rPr>
            </w:pPr>
            <w:r w:rsidRPr="1A8467B4">
              <w:rPr>
                <w:rFonts w:ascii="Arial" w:hAnsi="Arial" w:cs="Arial"/>
                <w:sz w:val="22"/>
                <w:szCs w:val="22"/>
              </w:rPr>
              <w:t>Sift Questions/Interview and/or</w:t>
            </w:r>
          </w:p>
          <w:p w14:paraId="2F792E9A" w14:textId="04073E46" w:rsidR="1F437C34" w:rsidRDefault="1F437C34" w:rsidP="1A8467B4">
            <w:pPr>
              <w:pStyle w:val="NoSpacing"/>
              <w:rPr>
                <w:rFonts w:ascii="Arial" w:hAnsi="Arial" w:cs="Arial"/>
                <w:sz w:val="22"/>
                <w:szCs w:val="22"/>
              </w:rPr>
            </w:pPr>
            <w:r w:rsidRPr="1A8467B4">
              <w:rPr>
                <w:rFonts w:ascii="Arial" w:hAnsi="Arial" w:cs="Arial"/>
                <w:sz w:val="22"/>
                <w:szCs w:val="22"/>
              </w:rPr>
              <w:t>Anonymised CVs</w:t>
            </w:r>
          </w:p>
          <w:p w14:paraId="5BEB4B5E" w14:textId="642A9EED" w:rsidR="1A8467B4" w:rsidRDefault="1A8467B4" w:rsidP="1A8467B4">
            <w:pPr>
              <w:pStyle w:val="NoSpacing"/>
              <w:rPr>
                <w:rFonts w:ascii="Arial" w:hAnsi="Arial" w:cs="Arial"/>
                <w:sz w:val="22"/>
                <w:szCs w:val="22"/>
              </w:rPr>
            </w:pPr>
          </w:p>
          <w:p w14:paraId="68976065" w14:textId="3AEB81B5" w:rsidR="003C1E65" w:rsidRPr="00813200" w:rsidRDefault="003C1E65" w:rsidP="008D6FC2">
            <w:pPr>
              <w:jc w:val="both"/>
              <w:rPr>
                <w:rFonts w:ascii="Arial" w:hAnsi="Arial" w:cs="Arial"/>
                <w:sz w:val="22"/>
                <w:szCs w:val="22"/>
              </w:rPr>
            </w:pPr>
          </w:p>
          <w:p w14:paraId="1259F350" w14:textId="77777777" w:rsidR="003C1E65" w:rsidRPr="00813200" w:rsidRDefault="003C1E65" w:rsidP="00A109B8">
            <w:pPr>
              <w:jc w:val="both"/>
              <w:rPr>
                <w:rFonts w:ascii="Arial" w:hAnsi="Arial" w:cs="Arial"/>
                <w:sz w:val="22"/>
                <w:szCs w:val="22"/>
              </w:rPr>
            </w:pPr>
          </w:p>
          <w:p w14:paraId="1FD7F7C4" w14:textId="77777777" w:rsidR="003C1E65" w:rsidRPr="00813200" w:rsidRDefault="003C1E65" w:rsidP="00A109B8">
            <w:pPr>
              <w:jc w:val="both"/>
              <w:rPr>
                <w:rFonts w:ascii="Arial" w:hAnsi="Arial" w:cs="Arial"/>
                <w:sz w:val="22"/>
                <w:szCs w:val="22"/>
              </w:rPr>
            </w:pPr>
          </w:p>
          <w:p w14:paraId="74F007E5" w14:textId="77777777" w:rsidR="003C1E65" w:rsidRPr="00813200" w:rsidRDefault="003C1E65" w:rsidP="00A109B8">
            <w:pPr>
              <w:jc w:val="both"/>
              <w:rPr>
                <w:rFonts w:ascii="Arial" w:hAnsi="Arial" w:cs="Arial"/>
                <w:sz w:val="22"/>
                <w:szCs w:val="22"/>
              </w:rPr>
            </w:pPr>
          </w:p>
          <w:p w14:paraId="376BD1E8" w14:textId="77777777" w:rsidR="003C1E65" w:rsidRPr="00813200" w:rsidRDefault="003C1E65" w:rsidP="00A109B8">
            <w:pPr>
              <w:jc w:val="both"/>
              <w:rPr>
                <w:rFonts w:ascii="Arial" w:hAnsi="Arial" w:cs="Arial"/>
                <w:sz w:val="22"/>
                <w:szCs w:val="22"/>
              </w:rPr>
            </w:pPr>
          </w:p>
        </w:tc>
      </w:tr>
    </w:tbl>
    <w:p w14:paraId="4ACBCC88" w14:textId="77777777" w:rsidR="002A0EE9" w:rsidRDefault="002A0EE9">
      <w:pPr>
        <w:rPr>
          <w:rFonts w:asciiTheme="minorHAnsi" w:eastAsiaTheme="minorEastAsia" w:hAnsi="Calibri" w:cstheme="minorBidi"/>
          <w:b/>
          <w:bCs/>
          <w:color w:val="7030A0"/>
          <w:kern w:val="24"/>
          <w:sz w:val="32"/>
          <w:szCs w:val="32"/>
        </w:rPr>
      </w:pPr>
      <w:r>
        <w:rPr>
          <w:rFonts w:asciiTheme="minorHAnsi" w:eastAsiaTheme="minorEastAsia" w:hAnsi="Calibri" w:cstheme="minorBidi"/>
          <w:b/>
          <w:bCs/>
          <w:color w:val="7030A0"/>
          <w:kern w:val="24"/>
          <w:sz w:val="32"/>
          <w:szCs w:val="32"/>
        </w:rPr>
        <w:br w:type="page"/>
      </w:r>
    </w:p>
    <w:p w14:paraId="370D5343" w14:textId="2464D1A7" w:rsidR="00561EAE" w:rsidRDefault="00561EAE" w:rsidP="00EA0E33">
      <w:pPr>
        <w:spacing w:before="200" w:line="216" w:lineRule="auto"/>
        <w:rPr>
          <w:rFonts w:asciiTheme="minorHAnsi" w:eastAsiaTheme="minorEastAsia" w:hAnsi="Calibri" w:cstheme="minorBidi"/>
          <w:b/>
          <w:bCs/>
          <w:color w:val="7030A0"/>
          <w:kern w:val="24"/>
          <w:sz w:val="32"/>
          <w:szCs w:val="32"/>
        </w:rPr>
      </w:pPr>
      <w:r>
        <w:rPr>
          <w:rFonts w:asciiTheme="minorHAnsi" w:eastAsiaTheme="minorEastAsia" w:hAnsi="Calibri" w:cstheme="minorBidi"/>
          <w:b/>
          <w:bCs/>
          <w:color w:val="7030A0"/>
          <w:kern w:val="24"/>
          <w:sz w:val="32"/>
          <w:szCs w:val="32"/>
        </w:rPr>
        <w:lastRenderedPageBreak/>
        <w:t>London Councils Behaviours:</w:t>
      </w:r>
    </w:p>
    <w:p w14:paraId="16AD8BDF" w14:textId="4389BD8D" w:rsidR="00EA0E33" w:rsidRPr="00EA0E33" w:rsidRDefault="00561EAE" w:rsidP="00EA0E33">
      <w:pPr>
        <w:spacing w:before="200" w:line="216" w:lineRule="auto"/>
        <w:rPr>
          <w:rFonts w:asciiTheme="minorBidi" w:hAnsiTheme="minorBidi" w:cstheme="minorBidi"/>
          <w:sz w:val="22"/>
          <w:szCs w:val="22"/>
        </w:rPr>
      </w:pPr>
      <w:r w:rsidRPr="00A164B5">
        <w:rPr>
          <w:rFonts w:asciiTheme="minorBidi" w:eastAsiaTheme="minorEastAsia" w:hAnsiTheme="minorBidi" w:cstheme="minorBidi"/>
          <w:b/>
          <w:bCs/>
          <w:color w:val="7030A0"/>
          <w:kern w:val="24"/>
          <w:sz w:val="22"/>
          <w:szCs w:val="22"/>
        </w:rPr>
        <w:t xml:space="preserve">Trusted through Collaboration - </w:t>
      </w:r>
      <w:r w:rsidR="00EA0E33" w:rsidRPr="00EA0E33">
        <w:rPr>
          <w:rFonts w:asciiTheme="minorBidi" w:eastAsiaTheme="minorEastAsia" w:hAnsiTheme="minorBidi" w:cstheme="minorBidi"/>
          <w:b/>
          <w:bCs/>
          <w:color w:val="7030A0"/>
          <w:kern w:val="24"/>
          <w:sz w:val="22"/>
          <w:szCs w:val="22"/>
        </w:rPr>
        <w:t>How we demonstrate this Value (behaviours):</w:t>
      </w:r>
    </w:p>
    <w:p w14:paraId="1ADBB491" w14:textId="77777777" w:rsidR="00EA0E33" w:rsidRPr="00EA0E33" w:rsidRDefault="00EA0E33" w:rsidP="00C02B0E">
      <w:pPr>
        <w:numPr>
          <w:ilvl w:val="1"/>
          <w:numId w:val="4"/>
        </w:numPr>
        <w:spacing w:line="276" w:lineRule="auto"/>
        <w:contextualSpacing/>
        <w:rPr>
          <w:rFonts w:asciiTheme="minorBidi" w:hAnsiTheme="minorBidi" w:cstheme="minorBidi"/>
          <w:sz w:val="22"/>
          <w:szCs w:val="22"/>
        </w:rPr>
      </w:pPr>
      <w:r w:rsidRPr="00EA0E33">
        <w:rPr>
          <w:rFonts w:asciiTheme="minorBidi" w:eastAsiaTheme="minorEastAsia" w:hAnsiTheme="minorBidi" w:cstheme="minorBidi"/>
          <w:color w:val="000000"/>
          <w:kern w:val="24"/>
          <w:sz w:val="22"/>
          <w:szCs w:val="22"/>
        </w:rPr>
        <w:t xml:space="preserve">We create </w:t>
      </w:r>
      <w:r w:rsidRPr="00EA0E33">
        <w:rPr>
          <w:rFonts w:asciiTheme="minorBidi" w:eastAsiaTheme="minorEastAsia" w:hAnsiTheme="minorBidi" w:cstheme="minorBidi"/>
          <w:b/>
          <w:bCs/>
          <w:color w:val="000000"/>
          <w:kern w:val="24"/>
          <w:sz w:val="22"/>
          <w:szCs w:val="22"/>
        </w:rPr>
        <w:t xml:space="preserve">trusting relationships </w:t>
      </w:r>
      <w:r w:rsidRPr="00EA0E33">
        <w:rPr>
          <w:rFonts w:asciiTheme="minorBidi" w:eastAsiaTheme="minorEastAsia" w:hAnsiTheme="minorBidi" w:cstheme="minorBidi"/>
          <w:color w:val="000000"/>
          <w:kern w:val="24"/>
          <w:sz w:val="22"/>
          <w:szCs w:val="22"/>
        </w:rPr>
        <w:t xml:space="preserve">where </w:t>
      </w:r>
      <w:r w:rsidRPr="00EA0E33">
        <w:rPr>
          <w:rFonts w:asciiTheme="minorBidi" w:eastAsiaTheme="minorEastAsia" w:hAnsiTheme="minorBidi" w:cstheme="minorBidi"/>
          <w:color w:val="000000" w:themeColor="text1"/>
          <w:kern w:val="24"/>
          <w:sz w:val="22"/>
          <w:szCs w:val="22"/>
        </w:rPr>
        <w:t>we value feedback and it’s safe to challenge, and we treat sensitive information with respect</w:t>
      </w:r>
    </w:p>
    <w:p w14:paraId="79AAEE3F" w14:textId="77777777" w:rsidR="00EA0E33" w:rsidRPr="00EA0E33" w:rsidRDefault="00EA0E33" w:rsidP="00C02B0E">
      <w:pPr>
        <w:numPr>
          <w:ilvl w:val="1"/>
          <w:numId w:val="4"/>
        </w:numPr>
        <w:spacing w:line="276" w:lineRule="auto"/>
        <w:contextualSpacing/>
        <w:rPr>
          <w:rFonts w:asciiTheme="minorBidi" w:hAnsiTheme="minorBidi" w:cstheme="minorBidi"/>
          <w:sz w:val="22"/>
          <w:szCs w:val="22"/>
        </w:rPr>
      </w:pPr>
      <w:r w:rsidRPr="00EA0E33">
        <w:rPr>
          <w:rFonts w:asciiTheme="minorBidi" w:eastAsiaTheme="minorEastAsia" w:hAnsiTheme="minorBidi" w:cstheme="minorBidi"/>
          <w:color w:val="000000"/>
          <w:kern w:val="24"/>
          <w:sz w:val="22"/>
          <w:szCs w:val="22"/>
        </w:rPr>
        <w:t xml:space="preserve">We are transparent, </w:t>
      </w:r>
      <w:r w:rsidRPr="00EA0E33">
        <w:rPr>
          <w:rFonts w:asciiTheme="minorBidi" w:eastAsiaTheme="minorEastAsia" w:hAnsiTheme="minorBidi" w:cstheme="minorBidi"/>
          <w:b/>
          <w:bCs/>
          <w:color w:val="000000"/>
          <w:kern w:val="24"/>
          <w:sz w:val="22"/>
          <w:szCs w:val="22"/>
        </w:rPr>
        <w:t>accountable, and open</w:t>
      </w:r>
      <w:r w:rsidRPr="00EA0E33">
        <w:rPr>
          <w:rFonts w:asciiTheme="minorBidi" w:eastAsiaTheme="minorEastAsia" w:hAnsiTheme="minorBidi" w:cstheme="minorBidi"/>
          <w:color w:val="000000"/>
          <w:kern w:val="24"/>
          <w:sz w:val="22"/>
          <w:szCs w:val="22"/>
        </w:rPr>
        <w:t xml:space="preserve"> in how we work with each other, our members, and our partners</w:t>
      </w:r>
    </w:p>
    <w:p w14:paraId="2D82E358" w14:textId="77777777" w:rsidR="00EA0E33" w:rsidRPr="00EA0E33" w:rsidRDefault="00EA0E33" w:rsidP="00C02B0E">
      <w:pPr>
        <w:numPr>
          <w:ilvl w:val="1"/>
          <w:numId w:val="4"/>
        </w:numPr>
        <w:spacing w:line="276" w:lineRule="auto"/>
        <w:contextualSpacing/>
        <w:rPr>
          <w:rFonts w:asciiTheme="minorBidi" w:hAnsiTheme="minorBidi" w:cstheme="minorBidi"/>
          <w:sz w:val="22"/>
          <w:szCs w:val="22"/>
        </w:rPr>
      </w:pPr>
      <w:r w:rsidRPr="00EA0E33">
        <w:rPr>
          <w:rFonts w:asciiTheme="minorBidi" w:eastAsiaTheme="minorEastAsia" w:hAnsiTheme="minorBidi" w:cstheme="minorBidi"/>
          <w:color w:val="000000"/>
          <w:kern w:val="24"/>
          <w:sz w:val="22"/>
          <w:szCs w:val="22"/>
        </w:rPr>
        <w:t xml:space="preserve">We </w:t>
      </w:r>
      <w:r w:rsidRPr="00EA0E33">
        <w:rPr>
          <w:rFonts w:asciiTheme="minorBidi" w:eastAsiaTheme="minorEastAsia" w:hAnsiTheme="minorBidi" w:cstheme="minorBidi"/>
          <w:b/>
          <w:bCs/>
          <w:color w:val="000000"/>
          <w:kern w:val="24"/>
          <w:sz w:val="22"/>
          <w:szCs w:val="22"/>
        </w:rPr>
        <w:t>communicate</w:t>
      </w:r>
      <w:r w:rsidRPr="00EA0E33">
        <w:rPr>
          <w:rFonts w:asciiTheme="minorBidi" w:eastAsiaTheme="minorEastAsia" w:hAnsiTheme="minorBidi" w:cstheme="minorBidi"/>
          <w:color w:val="000000"/>
          <w:kern w:val="24"/>
          <w:sz w:val="22"/>
          <w:szCs w:val="22"/>
        </w:rPr>
        <w:t xml:space="preserve"> clearly and openly, ensuring information flows freely across all levels and functions, so everyone feels included and valued</w:t>
      </w:r>
    </w:p>
    <w:p w14:paraId="11587592" w14:textId="77777777" w:rsidR="00EA0E33" w:rsidRPr="00EA0E33" w:rsidRDefault="00EA0E33" w:rsidP="00C02B0E">
      <w:pPr>
        <w:numPr>
          <w:ilvl w:val="1"/>
          <w:numId w:val="4"/>
        </w:numPr>
        <w:spacing w:line="276" w:lineRule="auto"/>
        <w:contextualSpacing/>
        <w:rPr>
          <w:rFonts w:asciiTheme="minorBidi" w:hAnsiTheme="minorBidi" w:cstheme="minorBidi"/>
          <w:sz w:val="22"/>
          <w:szCs w:val="22"/>
        </w:rPr>
      </w:pPr>
      <w:r w:rsidRPr="00EA0E33">
        <w:rPr>
          <w:rFonts w:asciiTheme="minorBidi" w:eastAsiaTheme="minorEastAsia" w:hAnsiTheme="minorBidi" w:cstheme="minorBidi"/>
          <w:color w:val="000000" w:themeColor="text1"/>
          <w:kern w:val="24"/>
          <w:sz w:val="22"/>
          <w:szCs w:val="22"/>
        </w:rPr>
        <w:t xml:space="preserve">We </w:t>
      </w:r>
      <w:r w:rsidRPr="00EA0E33">
        <w:rPr>
          <w:rFonts w:asciiTheme="minorBidi" w:eastAsiaTheme="minorEastAsia" w:hAnsiTheme="minorBidi" w:cstheme="minorBidi"/>
          <w:b/>
          <w:bCs/>
          <w:color w:val="000000" w:themeColor="text1"/>
          <w:kern w:val="24"/>
          <w:sz w:val="22"/>
          <w:szCs w:val="22"/>
        </w:rPr>
        <w:t>learn</w:t>
      </w:r>
      <w:r w:rsidRPr="00EA0E33">
        <w:rPr>
          <w:rFonts w:asciiTheme="minorBidi" w:eastAsiaTheme="minorEastAsia" w:hAnsiTheme="minorBidi" w:cstheme="minorBidi"/>
          <w:color w:val="000000" w:themeColor="text1"/>
          <w:kern w:val="24"/>
          <w:sz w:val="22"/>
          <w:szCs w:val="22"/>
        </w:rPr>
        <w:t xml:space="preserve">, </w:t>
      </w:r>
      <w:r w:rsidRPr="00EA0E33">
        <w:rPr>
          <w:rFonts w:asciiTheme="minorBidi" w:eastAsiaTheme="minorEastAsia" w:hAnsiTheme="minorBidi" w:cstheme="minorBidi"/>
          <w:b/>
          <w:bCs/>
          <w:color w:val="000000" w:themeColor="text1"/>
          <w:kern w:val="24"/>
          <w:sz w:val="22"/>
          <w:szCs w:val="22"/>
        </w:rPr>
        <w:t>develop</w:t>
      </w:r>
      <w:r w:rsidRPr="00EA0E33">
        <w:rPr>
          <w:rFonts w:asciiTheme="minorBidi" w:eastAsiaTheme="minorEastAsia" w:hAnsiTheme="minorBidi" w:cstheme="minorBidi"/>
          <w:color w:val="000000" w:themeColor="text1"/>
          <w:kern w:val="24"/>
          <w:sz w:val="22"/>
          <w:szCs w:val="22"/>
        </w:rPr>
        <w:t xml:space="preserve">, and </w:t>
      </w:r>
      <w:r w:rsidRPr="00EA0E33">
        <w:rPr>
          <w:rFonts w:asciiTheme="minorBidi" w:eastAsiaTheme="minorEastAsia" w:hAnsiTheme="minorBidi" w:cstheme="minorBidi"/>
          <w:b/>
          <w:bCs/>
          <w:color w:val="000000" w:themeColor="text1"/>
          <w:kern w:val="24"/>
          <w:sz w:val="22"/>
          <w:szCs w:val="22"/>
        </w:rPr>
        <w:t>innovate</w:t>
      </w:r>
      <w:r w:rsidRPr="00EA0E33">
        <w:rPr>
          <w:rFonts w:asciiTheme="minorBidi" w:eastAsiaTheme="minorEastAsia" w:hAnsiTheme="minorBidi" w:cstheme="minorBidi"/>
          <w:color w:val="000000" w:themeColor="text1"/>
          <w:kern w:val="24"/>
          <w:sz w:val="22"/>
          <w:szCs w:val="22"/>
        </w:rPr>
        <w:t xml:space="preserve"> through our collaborative approach – sharing our knowledge to deliver better outcomes</w:t>
      </w:r>
    </w:p>
    <w:p w14:paraId="32F72E65" w14:textId="3E40FCD6" w:rsidR="00EA0E33" w:rsidRPr="00EA0E33" w:rsidRDefault="00561EAE" w:rsidP="00EA0E33">
      <w:pPr>
        <w:spacing w:before="200" w:line="216" w:lineRule="auto"/>
        <w:rPr>
          <w:rFonts w:asciiTheme="minorBidi" w:hAnsiTheme="minorBidi" w:cstheme="minorBidi"/>
          <w:sz w:val="22"/>
          <w:szCs w:val="22"/>
        </w:rPr>
      </w:pPr>
      <w:r w:rsidRPr="00A164B5">
        <w:rPr>
          <w:rFonts w:asciiTheme="minorBidi" w:eastAsiaTheme="minorEastAsia" w:hAnsiTheme="minorBidi" w:cstheme="minorBidi"/>
          <w:b/>
          <w:bCs/>
          <w:color w:val="7030A0"/>
          <w:kern w:val="24"/>
          <w:sz w:val="22"/>
          <w:szCs w:val="22"/>
        </w:rPr>
        <w:t xml:space="preserve">Rooted in Respect - </w:t>
      </w:r>
      <w:r w:rsidR="00EA0E33" w:rsidRPr="00EA0E33">
        <w:rPr>
          <w:rFonts w:asciiTheme="minorBidi" w:eastAsiaTheme="minorEastAsia" w:hAnsiTheme="minorBidi" w:cstheme="minorBidi"/>
          <w:b/>
          <w:bCs/>
          <w:color w:val="7030A0"/>
          <w:kern w:val="24"/>
          <w:sz w:val="22"/>
          <w:szCs w:val="22"/>
        </w:rPr>
        <w:t>How we demonstrate this Value (behaviours):</w:t>
      </w:r>
    </w:p>
    <w:p w14:paraId="4FBB94DC" w14:textId="77777777" w:rsidR="00EA0E33" w:rsidRPr="00EA0E33" w:rsidRDefault="00EA0E33" w:rsidP="00C02B0E">
      <w:pPr>
        <w:numPr>
          <w:ilvl w:val="1"/>
          <w:numId w:val="1"/>
        </w:numPr>
        <w:spacing w:line="312" w:lineRule="auto"/>
        <w:contextualSpacing/>
        <w:rPr>
          <w:rFonts w:asciiTheme="minorBidi" w:hAnsiTheme="minorBidi" w:cstheme="minorBidi"/>
          <w:sz w:val="22"/>
          <w:szCs w:val="22"/>
        </w:rPr>
      </w:pPr>
      <w:r w:rsidRPr="00EA0E33">
        <w:rPr>
          <w:rFonts w:asciiTheme="minorBidi" w:eastAsiaTheme="minorEastAsia" w:hAnsiTheme="minorBidi" w:cstheme="minorBidi"/>
          <w:color w:val="000000" w:themeColor="text1"/>
          <w:kern w:val="24"/>
          <w:sz w:val="22"/>
          <w:szCs w:val="22"/>
        </w:rPr>
        <w:t xml:space="preserve">We engage respectfully, by </w:t>
      </w:r>
      <w:r w:rsidRPr="00EA0E33">
        <w:rPr>
          <w:rFonts w:asciiTheme="minorBidi" w:eastAsiaTheme="minorEastAsia" w:hAnsiTheme="minorBidi" w:cstheme="minorBidi"/>
          <w:b/>
          <w:bCs/>
          <w:color w:val="000000" w:themeColor="text1"/>
          <w:kern w:val="24"/>
          <w:sz w:val="22"/>
          <w:szCs w:val="22"/>
        </w:rPr>
        <w:t>listening</w:t>
      </w:r>
      <w:r w:rsidRPr="00EA0E33">
        <w:rPr>
          <w:rFonts w:asciiTheme="minorBidi" w:eastAsiaTheme="minorEastAsia" w:hAnsiTheme="minorBidi" w:cstheme="minorBidi"/>
          <w:color w:val="000000" w:themeColor="text1"/>
          <w:kern w:val="24"/>
          <w:sz w:val="22"/>
          <w:szCs w:val="22"/>
        </w:rPr>
        <w:t xml:space="preserve"> actively and </w:t>
      </w:r>
      <w:r w:rsidRPr="00EA0E33">
        <w:rPr>
          <w:rFonts w:asciiTheme="minorBidi" w:eastAsiaTheme="minorEastAsia" w:hAnsiTheme="minorBidi" w:cstheme="minorBidi"/>
          <w:b/>
          <w:bCs/>
          <w:color w:val="000000" w:themeColor="text1"/>
          <w:kern w:val="24"/>
          <w:sz w:val="22"/>
          <w:szCs w:val="22"/>
        </w:rPr>
        <w:t>responding</w:t>
      </w:r>
      <w:r w:rsidRPr="00EA0E33">
        <w:rPr>
          <w:rFonts w:asciiTheme="minorBidi" w:eastAsiaTheme="minorEastAsia" w:hAnsiTheme="minorBidi" w:cstheme="minorBidi"/>
          <w:color w:val="000000" w:themeColor="text1"/>
          <w:kern w:val="24"/>
          <w:sz w:val="22"/>
          <w:szCs w:val="22"/>
        </w:rPr>
        <w:t xml:space="preserve"> thoughtfully, recognising the value in others’ contributions and feedback</w:t>
      </w:r>
    </w:p>
    <w:p w14:paraId="6A4A904A" w14:textId="77777777" w:rsidR="00EA0E33" w:rsidRPr="00EA0E33" w:rsidRDefault="00EA0E33" w:rsidP="00C02B0E">
      <w:pPr>
        <w:numPr>
          <w:ilvl w:val="1"/>
          <w:numId w:val="1"/>
        </w:numPr>
        <w:spacing w:line="312" w:lineRule="auto"/>
        <w:contextualSpacing/>
        <w:rPr>
          <w:rFonts w:asciiTheme="minorBidi" w:hAnsiTheme="minorBidi" w:cstheme="minorBidi"/>
          <w:sz w:val="22"/>
          <w:szCs w:val="22"/>
        </w:rPr>
      </w:pPr>
      <w:r w:rsidRPr="00EA0E33">
        <w:rPr>
          <w:rFonts w:asciiTheme="minorBidi" w:eastAsiaTheme="minorEastAsia" w:hAnsiTheme="minorBidi" w:cstheme="minorBidi"/>
          <w:color w:val="000000" w:themeColor="text1"/>
          <w:kern w:val="24"/>
          <w:sz w:val="22"/>
          <w:szCs w:val="22"/>
        </w:rPr>
        <w:t xml:space="preserve">We embed </w:t>
      </w:r>
      <w:r w:rsidRPr="00EA0E33">
        <w:rPr>
          <w:rFonts w:asciiTheme="minorBidi" w:eastAsiaTheme="minorEastAsia" w:hAnsiTheme="minorBidi" w:cstheme="minorBidi"/>
          <w:b/>
          <w:bCs/>
          <w:color w:val="000000" w:themeColor="text1"/>
          <w:kern w:val="24"/>
          <w:sz w:val="22"/>
          <w:szCs w:val="22"/>
        </w:rPr>
        <w:t>equity</w:t>
      </w:r>
      <w:r w:rsidRPr="00EA0E33">
        <w:rPr>
          <w:rFonts w:asciiTheme="minorBidi" w:eastAsiaTheme="minorEastAsia" w:hAnsiTheme="minorBidi" w:cstheme="minorBidi"/>
          <w:color w:val="000000" w:themeColor="text1"/>
          <w:kern w:val="24"/>
          <w:sz w:val="22"/>
          <w:szCs w:val="22"/>
        </w:rPr>
        <w:t xml:space="preserve"> and </w:t>
      </w:r>
      <w:r w:rsidRPr="00EA0E33">
        <w:rPr>
          <w:rFonts w:asciiTheme="minorBidi" w:eastAsiaTheme="minorEastAsia" w:hAnsiTheme="minorBidi" w:cstheme="minorBidi"/>
          <w:b/>
          <w:bCs/>
          <w:color w:val="000000" w:themeColor="text1"/>
          <w:kern w:val="24"/>
          <w:sz w:val="22"/>
          <w:szCs w:val="22"/>
        </w:rPr>
        <w:t>equality</w:t>
      </w:r>
      <w:r w:rsidRPr="00EA0E33">
        <w:rPr>
          <w:rFonts w:asciiTheme="minorBidi" w:eastAsiaTheme="minorEastAsia" w:hAnsiTheme="minorBidi" w:cstheme="minorBidi"/>
          <w:color w:val="000000" w:themeColor="text1"/>
          <w:kern w:val="24"/>
          <w:sz w:val="22"/>
          <w:szCs w:val="22"/>
        </w:rPr>
        <w:t xml:space="preserve"> in our decisions, processes, and daily actions</w:t>
      </w:r>
    </w:p>
    <w:p w14:paraId="498E54F4" w14:textId="77777777" w:rsidR="00EA0E33" w:rsidRPr="00EA0E33" w:rsidRDefault="00EA0E33" w:rsidP="00C02B0E">
      <w:pPr>
        <w:numPr>
          <w:ilvl w:val="1"/>
          <w:numId w:val="1"/>
        </w:numPr>
        <w:spacing w:line="312" w:lineRule="auto"/>
        <w:contextualSpacing/>
        <w:rPr>
          <w:rFonts w:asciiTheme="minorBidi" w:hAnsiTheme="minorBidi" w:cstheme="minorBidi"/>
          <w:sz w:val="22"/>
          <w:szCs w:val="22"/>
        </w:rPr>
      </w:pPr>
      <w:r w:rsidRPr="00EA0E33">
        <w:rPr>
          <w:rFonts w:asciiTheme="minorBidi" w:eastAsiaTheme="minorEastAsia" w:hAnsiTheme="minorBidi" w:cstheme="minorBidi"/>
          <w:color w:val="000000" w:themeColor="text1"/>
          <w:kern w:val="24"/>
          <w:sz w:val="22"/>
          <w:szCs w:val="22"/>
        </w:rPr>
        <w:t xml:space="preserve">We </w:t>
      </w:r>
      <w:r w:rsidRPr="00EA0E33">
        <w:rPr>
          <w:rFonts w:asciiTheme="minorBidi" w:eastAsiaTheme="minorEastAsia" w:hAnsiTheme="minorBidi" w:cstheme="minorBidi"/>
          <w:b/>
          <w:bCs/>
          <w:color w:val="000000" w:themeColor="text1"/>
          <w:kern w:val="24"/>
          <w:sz w:val="22"/>
          <w:szCs w:val="22"/>
        </w:rPr>
        <w:t>challenge</w:t>
      </w:r>
      <w:r w:rsidRPr="00EA0E33">
        <w:rPr>
          <w:rFonts w:asciiTheme="minorBidi" w:eastAsiaTheme="minorEastAsia" w:hAnsiTheme="minorBidi" w:cstheme="minorBidi"/>
          <w:color w:val="000000" w:themeColor="text1"/>
          <w:kern w:val="24"/>
          <w:sz w:val="22"/>
          <w:szCs w:val="22"/>
        </w:rPr>
        <w:t xml:space="preserve"> bias and remove barriers to fairness and inclusion, recognising that fairness requires addressing unequal starting conditions</w:t>
      </w:r>
    </w:p>
    <w:p w14:paraId="6DB3F632" w14:textId="77777777" w:rsidR="00A164B5" w:rsidRDefault="00EA0E33" w:rsidP="00C02B0E">
      <w:pPr>
        <w:numPr>
          <w:ilvl w:val="1"/>
          <w:numId w:val="1"/>
        </w:numPr>
        <w:spacing w:line="312" w:lineRule="auto"/>
        <w:contextualSpacing/>
        <w:rPr>
          <w:rFonts w:asciiTheme="minorBidi" w:hAnsiTheme="minorBidi" w:cstheme="minorBidi"/>
          <w:sz w:val="22"/>
          <w:szCs w:val="22"/>
        </w:rPr>
      </w:pPr>
      <w:r w:rsidRPr="00EA0E33">
        <w:rPr>
          <w:rFonts w:asciiTheme="minorBidi" w:eastAsiaTheme="minorEastAsia" w:hAnsiTheme="minorBidi" w:cstheme="minorBidi"/>
          <w:color w:val="000000" w:themeColor="text1"/>
          <w:kern w:val="24"/>
          <w:sz w:val="22"/>
          <w:szCs w:val="22"/>
        </w:rPr>
        <w:t xml:space="preserve">We create a welcoming, </w:t>
      </w:r>
      <w:r w:rsidRPr="00EA0E33">
        <w:rPr>
          <w:rFonts w:asciiTheme="minorBidi" w:eastAsiaTheme="minorEastAsia" w:hAnsiTheme="minorBidi" w:cstheme="minorBidi"/>
          <w:b/>
          <w:bCs/>
          <w:color w:val="000000" w:themeColor="text1"/>
          <w:kern w:val="24"/>
          <w:sz w:val="22"/>
          <w:szCs w:val="22"/>
        </w:rPr>
        <w:t>inclusive</w:t>
      </w:r>
      <w:r w:rsidRPr="00EA0E33">
        <w:rPr>
          <w:rFonts w:asciiTheme="minorBidi" w:eastAsiaTheme="minorEastAsia" w:hAnsiTheme="minorBidi" w:cstheme="minorBidi"/>
          <w:color w:val="000000" w:themeColor="text1"/>
          <w:kern w:val="24"/>
          <w:sz w:val="22"/>
          <w:szCs w:val="22"/>
        </w:rPr>
        <w:t xml:space="preserve"> environment where everyone feels they belong</w:t>
      </w:r>
    </w:p>
    <w:p w14:paraId="41A3DC4C" w14:textId="212A455E" w:rsidR="00561EAE" w:rsidRPr="00561EAE" w:rsidRDefault="00561EAE" w:rsidP="00A164B5">
      <w:pPr>
        <w:spacing w:line="312" w:lineRule="auto"/>
        <w:contextualSpacing/>
        <w:rPr>
          <w:rFonts w:asciiTheme="minorBidi" w:hAnsiTheme="minorBidi" w:cstheme="minorBidi"/>
          <w:sz w:val="22"/>
          <w:szCs w:val="22"/>
        </w:rPr>
      </w:pPr>
      <w:r w:rsidRPr="00A164B5">
        <w:rPr>
          <w:rFonts w:asciiTheme="minorBidi" w:eastAsiaTheme="minorEastAsia" w:hAnsiTheme="minorBidi" w:cstheme="minorBidi"/>
          <w:b/>
          <w:bCs/>
          <w:color w:val="7030A0"/>
          <w:kern w:val="24"/>
          <w:sz w:val="22"/>
          <w:szCs w:val="22"/>
        </w:rPr>
        <w:t xml:space="preserve">Driven by Purpose - </w:t>
      </w:r>
      <w:r w:rsidRPr="00561EAE">
        <w:rPr>
          <w:rFonts w:asciiTheme="minorBidi" w:eastAsiaTheme="minorEastAsia" w:hAnsiTheme="minorBidi" w:cstheme="minorBidi"/>
          <w:b/>
          <w:bCs/>
          <w:color w:val="7030A0"/>
          <w:kern w:val="24"/>
          <w:sz w:val="22"/>
          <w:szCs w:val="22"/>
        </w:rPr>
        <w:t>How we demonstrate this Value (behaviours):</w:t>
      </w:r>
    </w:p>
    <w:p w14:paraId="46471751" w14:textId="77777777" w:rsidR="00561EAE" w:rsidRPr="00561EAE" w:rsidRDefault="00561EAE" w:rsidP="00C02B0E">
      <w:pPr>
        <w:numPr>
          <w:ilvl w:val="1"/>
          <w:numId w:val="5"/>
        </w:numPr>
        <w:spacing w:line="312" w:lineRule="auto"/>
        <w:contextualSpacing/>
        <w:rPr>
          <w:rFonts w:asciiTheme="minorBidi" w:hAnsiTheme="minorBidi" w:cstheme="minorBidi"/>
          <w:sz w:val="22"/>
          <w:szCs w:val="22"/>
        </w:rPr>
      </w:pPr>
      <w:r w:rsidRPr="00561EAE">
        <w:rPr>
          <w:rFonts w:asciiTheme="minorBidi" w:eastAsiaTheme="minorEastAsia" w:hAnsiTheme="minorBidi" w:cstheme="minorBidi"/>
          <w:color w:val="000000" w:themeColor="text1"/>
          <w:kern w:val="24"/>
          <w:sz w:val="22"/>
          <w:szCs w:val="22"/>
        </w:rPr>
        <w:t xml:space="preserve">We </w:t>
      </w:r>
      <w:r w:rsidRPr="00561EAE">
        <w:rPr>
          <w:rFonts w:asciiTheme="minorBidi" w:eastAsiaTheme="minorEastAsia" w:hAnsiTheme="minorBidi" w:cstheme="minorBidi"/>
          <w:b/>
          <w:bCs/>
          <w:color w:val="000000" w:themeColor="text1"/>
          <w:kern w:val="24"/>
          <w:sz w:val="22"/>
          <w:szCs w:val="22"/>
        </w:rPr>
        <w:t>work together</w:t>
      </w:r>
      <w:r w:rsidRPr="00561EAE">
        <w:rPr>
          <w:rFonts w:asciiTheme="minorBidi" w:eastAsiaTheme="minorEastAsia" w:hAnsiTheme="minorBidi" w:cstheme="minorBidi"/>
          <w:color w:val="000000" w:themeColor="text1"/>
          <w:kern w:val="24"/>
          <w:sz w:val="22"/>
          <w:szCs w:val="22"/>
        </w:rPr>
        <w:t xml:space="preserve"> to maximise our personal and collective impact</w:t>
      </w:r>
    </w:p>
    <w:p w14:paraId="305651BF" w14:textId="77777777" w:rsidR="00561EAE" w:rsidRPr="00561EAE" w:rsidRDefault="00561EAE" w:rsidP="00C02B0E">
      <w:pPr>
        <w:numPr>
          <w:ilvl w:val="1"/>
          <w:numId w:val="5"/>
        </w:numPr>
        <w:spacing w:line="312" w:lineRule="auto"/>
        <w:contextualSpacing/>
        <w:rPr>
          <w:rFonts w:asciiTheme="minorBidi" w:hAnsiTheme="minorBidi" w:cstheme="minorBidi"/>
          <w:sz w:val="22"/>
          <w:szCs w:val="22"/>
        </w:rPr>
      </w:pPr>
      <w:r w:rsidRPr="00561EAE">
        <w:rPr>
          <w:rFonts w:asciiTheme="minorBidi" w:eastAsiaTheme="minorEastAsia" w:hAnsiTheme="minorBidi" w:cstheme="minorBidi"/>
          <w:color w:val="000000" w:themeColor="text1"/>
          <w:kern w:val="24"/>
          <w:sz w:val="22"/>
          <w:szCs w:val="22"/>
        </w:rPr>
        <w:t xml:space="preserve">We </w:t>
      </w:r>
      <w:r w:rsidRPr="00561EAE">
        <w:rPr>
          <w:rFonts w:asciiTheme="minorBidi" w:eastAsiaTheme="minorEastAsia" w:hAnsiTheme="minorBidi" w:cstheme="minorBidi"/>
          <w:b/>
          <w:bCs/>
          <w:color w:val="000000" w:themeColor="text1"/>
          <w:kern w:val="24"/>
          <w:sz w:val="22"/>
          <w:szCs w:val="22"/>
        </w:rPr>
        <w:t>listen</w:t>
      </w:r>
      <w:r w:rsidRPr="00561EAE">
        <w:rPr>
          <w:rFonts w:asciiTheme="minorBidi" w:eastAsiaTheme="minorEastAsia" w:hAnsiTheme="minorBidi" w:cstheme="minorBidi"/>
          <w:color w:val="000000" w:themeColor="text1"/>
          <w:kern w:val="24"/>
          <w:sz w:val="22"/>
          <w:szCs w:val="22"/>
        </w:rPr>
        <w:t xml:space="preserve"> carefully to our members, communities and partners, making sure their needs shape our </w:t>
      </w:r>
      <w:r w:rsidRPr="00561EAE">
        <w:rPr>
          <w:rFonts w:asciiTheme="minorBidi" w:eastAsiaTheme="minorEastAsia" w:hAnsiTheme="minorBidi" w:cstheme="minorBidi"/>
          <w:color w:val="000000" w:themeColor="text1"/>
          <w:kern w:val="24"/>
          <w:sz w:val="22"/>
          <w:szCs w:val="22"/>
        </w:rPr>
        <w:br/>
        <w:t>shared goals</w:t>
      </w:r>
    </w:p>
    <w:p w14:paraId="7A8AE5A0" w14:textId="77777777" w:rsidR="00561EAE" w:rsidRPr="00561EAE" w:rsidRDefault="00561EAE" w:rsidP="00C02B0E">
      <w:pPr>
        <w:numPr>
          <w:ilvl w:val="1"/>
          <w:numId w:val="5"/>
        </w:numPr>
        <w:spacing w:line="312" w:lineRule="auto"/>
        <w:contextualSpacing/>
        <w:rPr>
          <w:rFonts w:asciiTheme="minorBidi" w:hAnsiTheme="minorBidi" w:cstheme="minorBidi"/>
          <w:sz w:val="22"/>
          <w:szCs w:val="22"/>
        </w:rPr>
      </w:pPr>
      <w:r w:rsidRPr="00561EAE">
        <w:rPr>
          <w:rFonts w:asciiTheme="minorBidi" w:eastAsiaTheme="minorEastAsia" w:hAnsiTheme="minorBidi" w:cstheme="minorBidi"/>
          <w:color w:val="000000" w:themeColor="text1"/>
          <w:kern w:val="24"/>
          <w:sz w:val="22"/>
          <w:szCs w:val="22"/>
        </w:rPr>
        <w:t xml:space="preserve">We </w:t>
      </w:r>
      <w:r w:rsidRPr="00561EAE">
        <w:rPr>
          <w:rFonts w:asciiTheme="minorBidi" w:eastAsiaTheme="minorEastAsia" w:hAnsiTheme="minorBidi" w:cstheme="minorBidi"/>
          <w:b/>
          <w:bCs/>
          <w:color w:val="000000" w:themeColor="text1"/>
          <w:kern w:val="24"/>
          <w:sz w:val="22"/>
          <w:szCs w:val="22"/>
        </w:rPr>
        <w:t>adapt</w:t>
      </w:r>
      <w:r w:rsidRPr="00561EAE">
        <w:rPr>
          <w:rFonts w:asciiTheme="minorBidi" w:eastAsiaTheme="minorEastAsia" w:hAnsiTheme="minorBidi" w:cstheme="minorBidi"/>
          <w:color w:val="000000" w:themeColor="text1"/>
          <w:kern w:val="24"/>
          <w:sz w:val="22"/>
          <w:szCs w:val="22"/>
        </w:rPr>
        <w:t xml:space="preserve"> quickly and </w:t>
      </w:r>
      <w:r w:rsidRPr="00561EAE">
        <w:rPr>
          <w:rFonts w:asciiTheme="minorBidi" w:eastAsiaTheme="minorEastAsia" w:hAnsiTheme="minorBidi" w:cstheme="minorBidi"/>
          <w:b/>
          <w:bCs/>
          <w:color w:val="000000" w:themeColor="text1"/>
          <w:kern w:val="24"/>
          <w:sz w:val="22"/>
          <w:szCs w:val="22"/>
        </w:rPr>
        <w:t>learn</w:t>
      </w:r>
      <w:r w:rsidRPr="00561EAE">
        <w:rPr>
          <w:rFonts w:asciiTheme="minorBidi" w:eastAsiaTheme="minorEastAsia" w:hAnsiTheme="minorBidi" w:cstheme="minorBidi"/>
          <w:color w:val="000000" w:themeColor="text1"/>
          <w:kern w:val="24"/>
          <w:sz w:val="22"/>
          <w:szCs w:val="22"/>
        </w:rPr>
        <w:t xml:space="preserve"> continuously to continue delivering meaningful change</w:t>
      </w:r>
    </w:p>
    <w:p w14:paraId="4F9214DA" w14:textId="4C1BC5FD" w:rsidR="00EA0E33" w:rsidRPr="00A164B5" w:rsidRDefault="00561EAE" w:rsidP="00C02B0E">
      <w:pPr>
        <w:numPr>
          <w:ilvl w:val="1"/>
          <w:numId w:val="5"/>
        </w:numPr>
        <w:spacing w:line="312" w:lineRule="auto"/>
        <w:contextualSpacing/>
        <w:rPr>
          <w:rFonts w:asciiTheme="minorBidi" w:hAnsiTheme="minorBidi" w:cstheme="minorBidi"/>
          <w:sz w:val="22"/>
          <w:szCs w:val="22"/>
          <w:u w:val="single"/>
        </w:rPr>
      </w:pPr>
      <w:r w:rsidRPr="00561EAE">
        <w:rPr>
          <w:rFonts w:asciiTheme="minorBidi" w:eastAsiaTheme="minorEastAsia" w:hAnsiTheme="minorBidi" w:cstheme="minorBidi"/>
          <w:color w:val="000000" w:themeColor="text1"/>
          <w:kern w:val="24"/>
          <w:sz w:val="22"/>
          <w:szCs w:val="22"/>
        </w:rPr>
        <w:t xml:space="preserve">We stay </w:t>
      </w:r>
      <w:r w:rsidRPr="00561EAE">
        <w:rPr>
          <w:rFonts w:asciiTheme="minorBidi" w:eastAsiaTheme="minorEastAsia" w:hAnsiTheme="minorBidi" w:cstheme="minorBidi"/>
          <w:b/>
          <w:bCs/>
          <w:color w:val="000000" w:themeColor="text1"/>
          <w:kern w:val="24"/>
          <w:sz w:val="22"/>
          <w:szCs w:val="22"/>
        </w:rPr>
        <w:t>united</w:t>
      </w:r>
      <w:r w:rsidRPr="00561EAE">
        <w:rPr>
          <w:rFonts w:asciiTheme="minorBidi" w:eastAsiaTheme="minorEastAsia" w:hAnsiTheme="minorBidi" w:cstheme="minorBidi"/>
          <w:color w:val="000000" w:themeColor="text1"/>
          <w:kern w:val="24"/>
          <w:sz w:val="22"/>
          <w:szCs w:val="22"/>
        </w:rPr>
        <w:t xml:space="preserve"> and </w:t>
      </w:r>
      <w:r w:rsidRPr="00561EAE">
        <w:rPr>
          <w:rFonts w:asciiTheme="minorBidi" w:eastAsiaTheme="minorEastAsia" w:hAnsiTheme="minorBidi" w:cstheme="minorBidi"/>
          <w:b/>
          <w:bCs/>
          <w:color w:val="000000" w:themeColor="text1"/>
          <w:kern w:val="24"/>
          <w:sz w:val="22"/>
          <w:szCs w:val="22"/>
        </w:rPr>
        <w:t>focused</w:t>
      </w:r>
      <w:r w:rsidRPr="00561EAE">
        <w:rPr>
          <w:rFonts w:asciiTheme="minorBidi" w:eastAsiaTheme="minorEastAsia" w:hAnsiTheme="minorBidi" w:cstheme="minorBidi"/>
          <w:color w:val="000000" w:themeColor="text1"/>
          <w:kern w:val="24"/>
          <w:sz w:val="22"/>
          <w:szCs w:val="22"/>
        </w:rPr>
        <w:t>, even when priorities shift and challenges emerge</w:t>
      </w:r>
    </w:p>
    <w:sectPr w:rsidR="00EA0E33" w:rsidRPr="00A164B5" w:rsidSect="003C40EC">
      <w:headerReference w:type="default" r:id="rId12"/>
      <w:footerReference w:type="default" r:id="rId13"/>
      <w:pgSz w:w="11906" w:h="16838"/>
      <w:pgMar w:top="1079" w:right="1800" w:bottom="1440" w:left="993" w:header="720" w:footer="5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5DD1F" w14:textId="77777777" w:rsidR="00CD4F9C" w:rsidRDefault="00CD4F9C">
      <w:r>
        <w:separator/>
      </w:r>
    </w:p>
  </w:endnote>
  <w:endnote w:type="continuationSeparator" w:id="0">
    <w:p w14:paraId="3A5FBC58" w14:textId="77777777" w:rsidR="00CD4F9C" w:rsidRDefault="00CD4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93" w:type="dxa"/>
      <w:tblLook w:val="01E0" w:firstRow="1" w:lastRow="1" w:firstColumn="1" w:lastColumn="1" w:noHBand="0" w:noVBand="0"/>
    </w:tblPr>
    <w:tblGrid>
      <w:gridCol w:w="4946"/>
      <w:gridCol w:w="4947"/>
    </w:tblGrid>
    <w:tr w:rsidR="00391DF6" w:rsidRPr="00966B81" w14:paraId="0D42A600" w14:textId="77777777" w:rsidTr="00966B81">
      <w:tc>
        <w:tcPr>
          <w:tcW w:w="4946" w:type="dxa"/>
        </w:tcPr>
        <w:p w14:paraId="12021127" w14:textId="77777777" w:rsidR="00391DF6" w:rsidRPr="00966B81" w:rsidRDefault="00391DF6" w:rsidP="0071496C">
          <w:pPr>
            <w:pStyle w:val="Footer"/>
            <w:rPr>
              <w:rFonts w:ascii="Arial" w:hAnsi="Arial" w:cs="Arial"/>
              <w:sz w:val="18"/>
              <w:szCs w:val="18"/>
            </w:rPr>
          </w:pPr>
        </w:p>
      </w:tc>
      <w:tc>
        <w:tcPr>
          <w:tcW w:w="4947" w:type="dxa"/>
        </w:tcPr>
        <w:p w14:paraId="7458C9CD" w14:textId="77777777" w:rsidR="00391DF6" w:rsidRPr="00966B81" w:rsidRDefault="00391DF6" w:rsidP="00966B81">
          <w:pPr>
            <w:pStyle w:val="Footer"/>
            <w:jc w:val="right"/>
            <w:rPr>
              <w:rFonts w:ascii="Arial" w:hAnsi="Arial" w:cs="Arial"/>
              <w:sz w:val="18"/>
              <w:szCs w:val="18"/>
            </w:rPr>
          </w:pPr>
          <w:r w:rsidRPr="00966B81">
            <w:rPr>
              <w:rFonts w:ascii="Arial" w:hAnsi="Arial" w:cs="Arial"/>
              <w:sz w:val="18"/>
              <w:szCs w:val="18"/>
            </w:rPr>
            <w:t xml:space="preserve">Page </w:t>
          </w:r>
          <w:r w:rsidRPr="00966B81">
            <w:rPr>
              <w:rStyle w:val="PageNumber"/>
              <w:rFonts w:ascii="Arial" w:hAnsi="Arial" w:cs="Arial"/>
              <w:sz w:val="16"/>
              <w:szCs w:val="16"/>
            </w:rPr>
            <w:fldChar w:fldCharType="begin"/>
          </w:r>
          <w:r w:rsidRPr="00966B81">
            <w:rPr>
              <w:rStyle w:val="PageNumber"/>
              <w:rFonts w:ascii="Arial" w:hAnsi="Arial" w:cs="Arial"/>
              <w:sz w:val="16"/>
              <w:szCs w:val="16"/>
            </w:rPr>
            <w:instrText xml:space="preserve"> PAGE </w:instrText>
          </w:r>
          <w:r w:rsidRPr="00966B81">
            <w:rPr>
              <w:rStyle w:val="PageNumber"/>
              <w:rFonts w:ascii="Arial" w:hAnsi="Arial" w:cs="Arial"/>
              <w:sz w:val="16"/>
              <w:szCs w:val="16"/>
            </w:rPr>
            <w:fldChar w:fldCharType="separate"/>
          </w:r>
          <w:r>
            <w:rPr>
              <w:rStyle w:val="PageNumber"/>
              <w:rFonts w:ascii="Arial" w:hAnsi="Arial" w:cs="Arial"/>
              <w:noProof/>
              <w:sz w:val="16"/>
              <w:szCs w:val="16"/>
            </w:rPr>
            <w:t>1</w:t>
          </w:r>
          <w:r w:rsidRPr="00966B81">
            <w:rPr>
              <w:rStyle w:val="PageNumber"/>
              <w:rFonts w:ascii="Arial" w:hAnsi="Arial" w:cs="Arial"/>
              <w:sz w:val="16"/>
              <w:szCs w:val="16"/>
            </w:rPr>
            <w:fldChar w:fldCharType="end"/>
          </w:r>
          <w:r w:rsidRPr="00966B81">
            <w:rPr>
              <w:rStyle w:val="PageNumber"/>
              <w:rFonts w:ascii="Arial" w:hAnsi="Arial" w:cs="Arial"/>
              <w:sz w:val="18"/>
              <w:szCs w:val="18"/>
            </w:rPr>
            <w:t xml:space="preserve"> of </w:t>
          </w:r>
          <w:r w:rsidRPr="00966B81">
            <w:rPr>
              <w:rStyle w:val="PageNumber"/>
              <w:rFonts w:ascii="Arial" w:hAnsi="Arial" w:cs="Arial"/>
              <w:sz w:val="18"/>
              <w:szCs w:val="18"/>
            </w:rPr>
            <w:fldChar w:fldCharType="begin"/>
          </w:r>
          <w:r w:rsidRPr="00966B81">
            <w:rPr>
              <w:rStyle w:val="PageNumber"/>
              <w:rFonts w:ascii="Arial" w:hAnsi="Arial" w:cs="Arial"/>
              <w:sz w:val="18"/>
              <w:szCs w:val="18"/>
            </w:rPr>
            <w:instrText xml:space="preserve"> NUMPAGES </w:instrText>
          </w:r>
          <w:r w:rsidRPr="00966B81">
            <w:rPr>
              <w:rStyle w:val="PageNumber"/>
              <w:rFonts w:ascii="Arial" w:hAnsi="Arial" w:cs="Arial"/>
              <w:sz w:val="18"/>
              <w:szCs w:val="18"/>
            </w:rPr>
            <w:fldChar w:fldCharType="separate"/>
          </w:r>
          <w:r>
            <w:rPr>
              <w:rStyle w:val="PageNumber"/>
              <w:rFonts w:ascii="Arial" w:hAnsi="Arial" w:cs="Arial"/>
              <w:noProof/>
              <w:sz w:val="18"/>
              <w:szCs w:val="18"/>
            </w:rPr>
            <w:t>6</w:t>
          </w:r>
          <w:r w:rsidRPr="00966B81">
            <w:rPr>
              <w:rStyle w:val="PageNumber"/>
              <w:rFonts w:ascii="Arial" w:hAnsi="Arial" w:cs="Arial"/>
              <w:sz w:val="18"/>
              <w:szCs w:val="18"/>
            </w:rPr>
            <w:fldChar w:fldCharType="end"/>
          </w:r>
        </w:p>
      </w:tc>
    </w:tr>
  </w:tbl>
  <w:p w14:paraId="50E71076" w14:textId="77777777" w:rsidR="00391DF6" w:rsidRPr="0071496C" w:rsidRDefault="00391DF6" w:rsidP="003C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BAAAB" w14:textId="77777777" w:rsidR="00CD4F9C" w:rsidRDefault="00CD4F9C">
      <w:r>
        <w:separator/>
      </w:r>
    </w:p>
  </w:footnote>
  <w:footnote w:type="continuationSeparator" w:id="0">
    <w:p w14:paraId="14F2C5FD" w14:textId="77777777" w:rsidR="00CD4F9C" w:rsidRDefault="00CD4F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CA6B7" w14:textId="45DB509A" w:rsidR="00391DF6" w:rsidRDefault="00BA49A5" w:rsidP="00FD6F75">
    <w:pPr>
      <w:pStyle w:val="Header"/>
      <w:jc w:val="right"/>
    </w:pPr>
    <w:r w:rsidRPr="009949BA">
      <w:rPr>
        <w:noProof/>
      </w:rPr>
      <w:drawing>
        <wp:inline distT="0" distB="0" distL="0" distR="0" wp14:anchorId="199C5AC8" wp14:editId="45BB849D">
          <wp:extent cx="1188720" cy="563880"/>
          <wp:effectExtent l="0" t="0" r="0" b="0"/>
          <wp:docPr id="5" name="Picture 10" descr="Logo&#10;&#10;Description automatically generated">
            <a:extLst xmlns:a="http://schemas.openxmlformats.org/drawingml/2006/main">
              <a:ext uri="{FF2B5EF4-FFF2-40B4-BE49-F238E27FC236}">
                <a16:creationId xmlns:a16="http://schemas.microsoft.com/office/drawing/2014/main" id="{77A249E6-7207-4A3B-A42E-335CEBD8099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8720" cy="563880"/>
                  </a:xfrm>
                  <a:prstGeom prst="rect">
                    <a:avLst/>
                  </a:prstGeom>
                  <a:noFill/>
                  <a:ln>
                    <a:noFill/>
                  </a:ln>
                </pic:spPr>
              </pic:pic>
            </a:graphicData>
          </a:graphic>
        </wp:inline>
      </w:drawing>
    </w:r>
  </w:p>
  <w:p w14:paraId="269C480C" w14:textId="77777777" w:rsidR="00391DF6" w:rsidRDefault="00391D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A0AB1"/>
    <w:multiLevelType w:val="hybridMultilevel"/>
    <w:tmpl w:val="D8CCC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E275E1"/>
    <w:multiLevelType w:val="hybridMultilevel"/>
    <w:tmpl w:val="200E1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E1237"/>
    <w:multiLevelType w:val="hybridMultilevel"/>
    <w:tmpl w:val="C3D67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966BD3"/>
    <w:multiLevelType w:val="multilevel"/>
    <w:tmpl w:val="813C56A0"/>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19935080"/>
    <w:multiLevelType w:val="multilevel"/>
    <w:tmpl w:val="164CAEA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20982F41"/>
    <w:multiLevelType w:val="multilevel"/>
    <w:tmpl w:val="23247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10A1585"/>
    <w:multiLevelType w:val="multilevel"/>
    <w:tmpl w:val="6E284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5AA796F"/>
    <w:multiLevelType w:val="hybridMultilevel"/>
    <w:tmpl w:val="F1B68514"/>
    <w:lvl w:ilvl="0" w:tplc="B1F2FCF2">
      <w:start w:val="1"/>
      <w:numFmt w:val="bullet"/>
      <w:lvlText w:val="•"/>
      <w:lvlJc w:val="left"/>
      <w:pPr>
        <w:tabs>
          <w:tab w:val="num" w:pos="720"/>
        </w:tabs>
        <w:ind w:left="720" w:hanging="360"/>
      </w:pPr>
      <w:rPr>
        <w:rFonts w:ascii="Arial" w:hAnsi="Arial" w:hint="default"/>
      </w:rPr>
    </w:lvl>
    <w:lvl w:ilvl="1" w:tplc="69928538">
      <w:start w:val="1"/>
      <w:numFmt w:val="bullet"/>
      <w:lvlText w:val="•"/>
      <w:lvlJc w:val="left"/>
      <w:pPr>
        <w:tabs>
          <w:tab w:val="num" w:pos="1440"/>
        </w:tabs>
        <w:ind w:left="1440" w:hanging="360"/>
      </w:pPr>
      <w:rPr>
        <w:rFonts w:ascii="Arial" w:hAnsi="Arial" w:hint="default"/>
      </w:rPr>
    </w:lvl>
    <w:lvl w:ilvl="2" w:tplc="2D7C6A80" w:tentative="1">
      <w:start w:val="1"/>
      <w:numFmt w:val="bullet"/>
      <w:lvlText w:val="•"/>
      <w:lvlJc w:val="left"/>
      <w:pPr>
        <w:tabs>
          <w:tab w:val="num" w:pos="2160"/>
        </w:tabs>
        <w:ind w:left="2160" w:hanging="360"/>
      </w:pPr>
      <w:rPr>
        <w:rFonts w:ascii="Arial" w:hAnsi="Arial" w:hint="default"/>
      </w:rPr>
    </w:lvl>
    <w:lvl w:ilvl="3" w:tplc="1216360A" w:tentative="1">
      <w:start w:val="1"/>
      <w:numFmt w:val="bullet"/>
      <w:lvlText w:val="•"/>
      <w:lvlJc w:val="left"/>
      <w:pPr>
        <w:tabs>
          <w:tab w:val="num" w:pos="2880"/>
        </w:tabs>
        <w:ind w:left="2880" w:hanging="360"/>
      </w:pPr>
      <w:rPr>
        <w:rFonts w:ascii="Arial" w:hAnsi="Arial" w:hint="default"/>
      </w:rPr>
    </w:lvl>
    <w:lvl w:ilvl="4" w:tplc="991A1E84" w:tentative="1">
      <w:start w:val="1"/>
      <w:numFmt w:val="bullet"/>
      <w:lvlText w:val="•"/>
      <w:lvlJc w:val="left"/>
      <w:pPr>
        <w:tabs>
          <w:tab w:val="num" w:pos="3600"/>
        </w:tabs>
        <w:ind w:left="3600" w:hanging="360"/>
      </w:pPr>
      <w:rPr>
        <w:rFonts w:ascii="Arial" w:hAnsi="Arial" w:hint="default"/>
      </w:rPr>
    </w:lvl>
    <w:lvl w:ilvl="5" w:tplc="2938C814" w:tentative="1">
      <w:start w:val="1"/>
      <w:numFmt w:val="bullet"/>
      <w:lvlText w:val="•"/>
      <w:lvlJc w:val="left"/>
      <w:pPr>
        <w:tabs>
          <w:tab w:val="num" w:pos="4320"/>
        </w:tabs>
        <w:ind w:left="4320" w:hanging="360"/>
      </w:pPr>
      <w:rPr>
        <w:rFonts w:ascii="Arial" w:hAnsi="Arial" w:hint="default"/>
      </w:rPr>
    </w:lvl>
    <w:lvl w:ilvl="6" w:tplc="4644F560" w:tentative="1">
      <w:start w:val="1"/>
      <w:numFmt w:val="bullet"/>
      <w:lvlText w:val="•"/>
      <w:lvlJc w:val="left"/>
      <w:pPr>
        <w:tabs>
          <w:tab w:val="num" w:pos="5040"/>
        </w:tabs>
        <w:ind w:left="5040" w:hanging="360"/>
      </w:pPr>
      <w:rPr>
        <w:rFonts w:ascii="Arial" w:hAnsi="Arial" w:hint="default"/>
      </w:rPr>
    </w:lvl>
    <w:lvl w:ilvl="7" w:tplc="FEEE801C" w:tentative="1">
      <w:start w:val="1"/>
      <w:numFmt w:val="bullet"/>
      <w:lvlText w:val="•"/>
      <w:lvlJc w:val="left"/>
      <w:pPr>
        <w:tabs>
          <w:tab w:val="num" w:pos="5760"/>
        </w:tabs>
        <w:ind w:left="5760" w:hanging="360"/>
      </w:pPr>
      <w:rPr>
        <w:rFonts w:ascii="Arial" w:hAnsi="Arial" w:hint="default"/>
      </w:rPr>
    </w:lvl>
    <w:lvl w:ilvl="8" w:tplc="54A23FA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BCE20EC"/>
    <w:multiLevelType w:val="multilevel"/>
    <w:tmpl w:val="82325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AD874E3"/>
    <w:multiLevelType w:val="hybridMultilevel"/>
    <w:tmpl w:val="9C6C8990"/>
    <w:lvl w:ilvl="0" w:tplc="846CBFBE">
      <w:numFmt w:val="bullet"/>
      <w:lvlText w:val=""/>
      <w:lvlJc w:val="left"/>
      <w:pPr>
        <w:ind w:left="525" w:hanging="360"/>
      </w:pPr>
      <w:rPr>
        <w:rFonts w:ascii="Symbol" w:eastAsia="Symbol" w:hAnsi="Symbol" w:cs="Symbol" w:hint="default"/>
        <w:spacing w:val="0"/>
        <w:w w:val="99"/>
        <w:lang w:val="en-US" w:eastAsia="en-US" w:bidi="ar-SA"/>
      </w:rPr>
    </w:lvl>
    <w:lvl w:ilvl="1" w:tplc="671AD1B2">
      <w:numFmt w:val="bullet"/>
      <w:lvlText w:val="•"/>
      <w:lvlJc w:val="left"/>
      <w:pPr>
        <w:ind w:left="1403" w:hanging="360"/>
      </w:pPr>
      <w:rPr>
        <w:rFonts w:hint="default"/>
        <w:lang w:val="en-US" w:eastAsia="en-US" w:bidi="ar-SA"/>
      </w:rPr>
    </w:lvl>
    <w:lvl w:ilvl="2" w:tplc="1E1C9182">
      <w:numFmt w:val="bullet"/>
      <w:lvlText w:val="•"/>
      <w:lvlJc w:val="left"/>
      <w:pPr>
        <w:ind w:left="2287" w:hanging="360"/>
      </w:pPr>
      <w:rPr>
        <w:rFonts w:hint="default"/>
        <w:lang w:val="en-US" w:eastAsia="en-US" w:bidi="ar-SA"/>
      </w:rPr>
    </w:lvl>
    <w:lvl w:ilvl="3" w:tplc="C388E510">
      <w:numFmt w:val="bullet"/>
      <w:lvlText w:val="•"/>
      <w:lvlJc w:val="left"/>
      <w:pPr>
        <w:ind w:left="3170" w:hanging="360"/>
      </w:pPr>
      <w:rPr>
        <w:rFonts w:hint="default"/>
        <w:lang w:val="en-US" w:eastAsia="en-US" w:bidi="ar-SA"/>
      </w:rPr>
    </w:lvl>
    <w:lvl w:ilvl="4" w:tplc="4BB00772">
      <w:numFmt w:val="bullet"/>
      <w:lvlText w:val="•"/>
      <w:lvlJc w:val="left"/>
      <w:pPr>
        <w:ind w:left="4054" w:hanging="360"/>
      </w:pPr>
      <w:rPr>
        <w:rFonts w:hint="default"/>
        <w:lang w:val="en-US" w:eastAsia="en-US" w:bidi="ar-SA"/>
      </w:rPr>
    </w:lvl>
    <w:lvl w:ilvl="5" w:tplc="104C9EBC">
      <w:numFmt w:val="bullet"/>
      <w:lvlText w:val="•"/>
      <w:lvlJc w:val="left"/>
      <w:pPr>
        <w:ind w:left="4938" w:hanging="360"/>
      </w:pPr>
      <w:rPr>
        <w:rFonts w:hint="default"/>
        <w:lang w:val="en-US" w:eastAsia="en-US" w:bidi="ar-SA"/>
      </w:rPr>
    </w:lvl>
    <w:lvl w:ilvl="6" w:tplc="1B889954">
      <w:numFmt w:val="bullet"/>
      <w:lvlText w:val="•"/>
      <w:lvlJc w:val="left"/>
      <w:pPr>
        <w:ind w:left="5821" w:hanging="360"/>
      </w:pPr>
      <w:rPr>
        <w:rFonts w:hint="default"/>
        <w:lang w:val="en-US" w:eastAsia="en-US" w:bidi="ar-SA"/>
      </w:rPr>
    </w:lvl>
    <w:lvl w:ilvl="7" w:tplc="B0820058">
      <w:numFmt w:val="bullet"/>
      <w:lvlText w:val="•"/>
      <w:lvlJc w:val="left"/>
      <w:pPr>
        <w:ind w:left="6705" w:hanging="360"/>
      </w:pPr>
      <w:rPr>
        <w:rFonts w:hint="default"/>
        <w:lang w:val="en-US" w:eastAsia="en-US" w:bidi="ar-SA"/>
      </w:rPr>
    </w:lvl>
    <w:lvl w:ilvl="8" w:tplc="B2C245A2">
      <w:numFmt w:val="bullet"/>
      <w:lvlText w:val="•"/>
      <w:lvlJc w:val="left"/>
      <w:pPr>
        <w:ind w:left="7589" w:hanging="360"/>
      </w:pPr>
      <w:rPr>
        <w:rFonts w:hint="default"/>
        <w:lang w:val="en-US" w:eastAsia="en-US" w:bidi="ar-SA"/>
      </w:rPr>
    </w:lvl>
  </w:abstractNum>
  <w:abstractNum w:abstractNumId="10" w15:restartNumberingAfterBreak="0">
    <w:nsid w:val="4C5B0139"/>
    <w:multiLevelType w:val="hybridMultilevel"/>
    <w:tmpl w:val="39F6DD02"/>
    <w:lvl w:ilvl="0" w:tplc="08090001">
      <w:start w:val="1"/>
      <w:numFmt w:val="bullet"/>
      <w:lvlText w:val=""/>
      <w:lvlJc w:val="left"/>
      <w:pPr>
        <w:ind w:left="720" w:hanging="360"/>
      </w:pPr>
      <w:rPr>
        <w:rFonts w:ascii="Symbol" w:hAnsi="Symbol" w:hint="default"/>
      </w:rPr>
    </w:lvl>
    <w:lvl w:ilvl="1" w:tplc="D2CA351A">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2348CB"/>
    <w:multiLevelType w:val="hybridMultilevel"/>
    <w:tmpl w:val="C0F637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E50EEB2"/>
    <w:multiLevelType w:val="hybridMultilevel"/>
    <w:tmpl w:val="E2CC3AB8"/>
    <w:lvl w:ilvl="0" w:tplc="2F588F30">
      <w:start w:val="1"/>
      <w:numFmt w:val="bullet"/>
      <w:lvlText w:val="·"/>
      <w:lvlJc w:val="left"/>
      <w:pPr>
        <w:ind w:left="720" w:hanging="360"/>
      </w:pPr>
      <w:rPr>
        <w:rFonts w:ascii="Symbol" w:hAnsi="Symbol" w:hint="default"/>
      </w:rPr>
    </w:lvl>
    <w:lvl w:ilvl="1" w:tplc="8F4E39F4">
      <w:start w:val="1"/>
      <w:numFmt w:val="bullet"/>
      <w:lvlText w:val="o"/>
      <w:lvlJc w:val="left"/>
      <w:pPr>
        <w:ind w:left="1440" w:hanging="360"/>
      </w:pPr>
      <w:rPr>
        <w:rFonts w:ascii="Courier New" w:hAnsi="Courier New" w:hint="default"/>
      </w:rPr>
    </w:lvl>
    <w:lvl w:ilvl="2" w:tplc="943C43E6">
      <w:start w:val="1"/>
      <w:numFmt w:val="bullet"/>
      <w:lvlText w:val=""/>
      <w:lvlJc w:val="left"/>
      <w:pPr>
        <w:ind w:left="2160" w:hanging="360"/>
      </w:pPr>
      <w:rPr>
        <w:rFonts w:ascii="Wingdings" w:hAnsi="Wingdings" w:hint="default"/>
      </w:rPr>
    </w:lvl>
    <w:lvl w:ilvl="3" w:tplc="4A4CD6E6">
      <w:start w:val="1"/>
      <w:numFmt w:val="bullet"/>
      <w:lvlText w:val=""/>
      <w:lvlJc w:val="left"/>
      <w:pPr>
        <w:ind w:left="2880" w:hanging="360"/>
      </w:pPr>
      <w:rPr>
        <w:rFonts w:ascii="Symbol" w:hAnsi="Symbol" w:hint="default"/>
      </w:rPr>
    </w:lvl>
    <w:lvl w:ilvl="4" w:tplc="F4EA3E2C">
      <w:start w:val="1"/>
      <w:numFmt w:val="bullet"/>
      <w:lvlText w:val="o"/>
      <w:lvlJc w:val="left"/>
      <w:pPr>
        <w:ind w:left="3600" w:hanging="360"/>
      </w:pPr>
      <w:rPr>
        <w:rFonts w:ascii="Courier New" w:hAnsi="Courier New" w:hint="default"/>
      </w:rPr>
    </w:lvl>
    <w:lvl w:ilvl="5" w:tplc="B2AA8FD0">
      <w:start w:val="1"/>
      <w:numFmt w:val="bullet"/>
      <w:lvlText w:val=""/>
      <w:lvlJc w:val="left"/>
      <w:pPr>
        <w:ind w:left="4320" w:hanging="360"/>
      </w:pPr>
      <w:rPr>
        <w:rFonts w:ascii="Wingdings" w:hAnsi="Wingdings" w:hint="default"/>
      </w:rPr>
    </w:lvl>
    <w:lvl w:ilvl="6" w:tplc="A15CDF64">
      <w:start w:val="1"/>
      <w:numFmt w:val="bullet"/>
      <w:lvlText w:val=""/>
      <w:lvlJc w:val="left"/>
      <w:pPr>
        <w:ind w:left="5040" w:hanging="360"/>
      </w:pPr>
      <w:rPr>
        <w:rFonts w:ascii="Symbol" w:hAnsi="Symbol" w:hint="default"/>
      </w:rPr>
    </w:lvl>
    <w:lvl w:ilvl="7" w:tplc="ABC668F8">
      <w:start w:val="1"/>
      <w:numFmt w:val="bullet"/>
      <w:lvlText w:val="o"/>
      <w:lvlJc w:val="left"/>
      <w:pPr>
        <w:ind w:left="5760" w:hanging="360"/>
      </w:pPr>
      <w:rPr>
        <w:rFonts w:ascii="Courier New" w:hAnsi="Courier New" w:hint="default"/>
      </w:rPr>
    </w:lvl>
    <w:lvl w:ilvl="8" w:tplc="6D141510">
      <w:start w:val="1"/>
      <w:numFmt w:val="bullet"/>
      <w:lvlText w:val=""/>
      <w:lvlJc w:val="left"/>
      <w:pPr>
        <w:ind w:left="6480" w:hanging="360"/>
      </w:pPr>
      <w:rPr>
        <w:rFonts w:ascii="Wingdings" w:hAnsi="Wingdings" w:hint="default"/>
      </w:rPr>
    </w:lvl>
  </w:abstractNum>
  <w:abstractNum w:abstractNumId="13" w15:restartNumberingAfterBreak="0">
    <w:nsid w:val="5D2C3E0E"/>
    <w:multiLevelType w:val="hybridMultilevel"/>
    <w:tmpl w:val="C7B86F24"/>
    <w:lvl w:ilvl="0" w:tplc="543C0670">
      <w:start w:val="1"/>
      <w:numFmt w:val="bullet"/>
      <w:lvlText w:val="•"/>
      <w:lvlJc w:val="left"/>
      <w:pPr>
        <w:tabs>
          <w:tab w:val="num" w:pos="720"/>
        </w:tabs>
        <w:ind w:left="720" w:hanging="360"/>
      </w:pPr>
      <w:rPr>
        <w:rFonts w:ascii="Arial" w:hAnsi="Arial" w:hint="default"/>
      </w:rPr>
    </w:lvl>
    <w:lvl w:ilvl="1" w:tplc="302EDFA0">
      <w:start w:val="1"/>
      <w:numFmt w:val="bullet"/>
      <w:lvlText w:val="•"/>
      <w:lvlJc w:val="left"/>
      <w:pPr>
        <w:tabs>
          <w:tab w:val="num" w:pos="1440"/>
        </w:tabs>
        <w:ind w:left="1440" w:hanging="360"/>
      </w:pPr>
      <w:rPr>
        <w:rFonts w:ascii="Arial" w:hAnsi="Arial" w:hint="default"/>
      </w:rPr>
    </w:lvl>
    <w:lvl w:ilvl="2" w:tplc="92F6620C" w:tentative="1">
      <w:start w:val="1"/>
      <w:numFmt w:val="bullet"/>
      <w:lvlText w:val="•"/>
      <w:lvlJc w:val="left"/>
      <w:pPr>
        <w:tabs>
          <w:tab w:val="num" w:pos="2160"/>
        </w:tabs>
        <w:ind w:left="2160" w:hanging="360"/>
      </w:pPr>
      <w:rPr>
        <w:rFonts w:ascii="Arial" w:hAnsi="Arial" w:hint="default"/>
      </w:rPr>
    </w:lvl>
    <w:lvl w:ilvl="3" w:tplc="D3FCF342" w:tentative="1">
      <w:start w:val="1"/>
      <w:numFmt w:val="bullet"/>
      <w:lvlText w:val="•"/>
      <w:lvlJc w:val="left"/>
      <w:pPr>
        <w:tabs>
          <w:tab w:val="num" w:pos="2880"/>
        </w:tabs>
        <w:ind w:left="2880" w:hanging="360"/>
      </w:pPr>
      <w:rPr>
        <w:rFonts w:ascii="Arial" w:hAnsi="Arial" w:hint="default"/>
      </w:rPr>
    </w:lvl>
    <w:lvl w:ilvl="4" w:tplc="BF7ECC88" w:tentative="1">
      <w:start w:val="1"/>
      <w:numFmt w:val="bullet"/>
      <w:lvlText w:val="•"/>
      <w:lvlJc w:val="left"/>
      <w:pPr>
        <w:tabs>
          <w:tab w:val="num" w:pos="3600"/>
        </w:tabs>
        <w:ind w:left="3600" w:hanging="360"/>
      </w:pPr>
      <w:rPr>
        <w:rFonts w:ascii="Arial" w:hAnsi="Arial" w:hint="default"/>
      </w:rPr>
    </w:lvl>
    <w:lvl w:ilvl="5" w:tplc="0008A57C" w:tentative="1">
      <w:start w:val="1"/>
      <w:numFmt w:val="bullet"/>
      <w:lvlText w:val="•"/>
      <w:lvlJc w:val="left"/>
      <w:pPr>
        <w:tabs>
          <w:tab w:val="num" w:pos="4320"/>
        </w:tabs>
        <w:ind w:left="4320" w:hanging="360"/>
      </w:pPr>
      <w:rPr>
        <w:rFonts w:ascii="Arial" w:hAnsi="Arial" w:hint="default"/>
      </w:rPr>
    </w:lvl>
    <w:lvl w:ilvl="6" w:tplc="F5EE3880" w:tentative="1">
      <w:start w:val="1"/>
      <w:numFmt w:val="bullet"/>
      <w:lvlText w:val="•"/>
      <w:lvlJc w:val="left"/>
      <w:pPr>
        <w:tabs>
          <w:tab w:val="num" w:pos="5040"/>
        </w:tabs>
        <w:ind w:left="5040" w:hanging="360"/>
      </w:pPr>
      <w:rPr>
        <w:rFonts w:ascii="Arial" w:hAnsi="Arial" w:hint="default"/>
      </w:rPr>
    </w:lvl>
    <w:lvl w:ilvl="7" w:tplc="EC8AEF84" w:tentative="1">
      <w:start w:val="1"/>
      <w:numFmt w:val="bullet"/>
      <w:lvlText w:val="•"/>
      <w:lvlJc w:val="left"/>
      <w:pPr>
        <w:tabs>
          <w:tab w:val="num" w:pos="5760"/>
        </w:tabs>
        <w:ind w:left="5760" w:hanging="360"/>
      </w:pPr>
      <w:rPr>
        <w:rFonts w:ascii="Arial" w:hAnsi="Arial" w:hint="default"/>
      </w:rPr>
    </w:lvl>
    <w:lvl w:ilvl="8" w:tplc="4D7E3A3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27F6FA1"/>
    <w:multiLevelType w:val="multilevel"/>
    <w:tmpl w:val="827EB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EAC4F3B"/>
    <w:multiLevelType w:val="hybridMultilevel"/>
    <w:tmpl w:val="645A2790"/>
    <w:lvl w:ilvl="0" w:tplc="42808920">
      <w:start w:val="1"/>
      <w:numFmt w:val="bullet"/>
      <w:lvlText w:val="·"/>
      <w:lvlJc w:val="left"/>
      <w:pPr>
        <w:ind w:left="720" w:hanging="360"/>
      </w:pPr>
      <w:rPr>
        <w:rFonts w:ascii="Symbol" w:hAnsi="Symbol" w:hint="default"/>
      </w:rPr>
    </w:lvl>
    <w:lvl w:ilvl="1" w:tplc="3102934A">
      <w:start w:val="1"/>
      <w:numFmt w:val="bullet"/>
      <w:lvlText w:val="o"/>
      <w:lvlJc w:val="left"/>
      <w:pPr>
        <w:ind w:left="1440" w:hanging="360"/>
      </w:pPr>
      <w:rPr>
        <w:rFonts w:ascii="Courier New" w:hAnsi="Courier New" w:hint="default"/>
      </w:rPr>
    </w:lvl>
    <w:lvl w:ilvl="2" w:tplc="295AE4BC">
      <w:start w:val="1"/>
      <w:numFmt w:val="bullet"/>
      <w:lvlText w:val=""/>
      <w:lvlJc w:val="left"/>
      <w:pPr>
        <w:ind w:left="2160" w:hanging="360"/>
      </w:pPr>
      <w:rPr>
        <w:rFonts w:ascii="Wingdings" w:hAnsi="Wingdings" w:hint="default"/>
      </w:rPr>
    </w:lvl>
    <w:lvl w:ilvl="3" w:tplc="C6927992">
      <w:start w:val="1"/>
      <w:numFmt w:val="bullet"/>
      <w:lvlText w:val=""/>
      <w:lvlJc w:val="left"/>
      <w:pPr>
        <w:ind w:left="2880" w:hanging="360"/>
      </w:pPr>
      <w:rPr>
        <w:rFonts w:ascii="Symbol" w:hAnsi="Symbol" w:hint="default"/>
      </w:rPr>
    </w:lvl>
    <w:lvl w:ilvl="4" w:tplc="4D6E0234">
      <w:start w:val="1"/>
      <w:numFmt w:val="bullet"/>
      <w:lvlText w:val="o"/>
      <w:lvlJc w:val="left"/>
      <w:pPr>
        <w:ind w:left="3600" w:hanging="360"/>
      </w:pPr>
      <w:rPr>
        <w:rFonts w:ascii="Courier New" w:hAnsi="Courier New" w:hint="default"/>
      </w:rPr>
    </w:lvl>
    <w:lvl w:ilvl="5" w:tplc="EBAEF63C">
      <w:start w:val="1"/>
      <w:numFmt w:val="bullet"/>
      <w:lvlText w:val=""/>
      <w:lvlJc w:val="left"/>
      <w:pPr>
        <w:ind w:left="4320" w:hanging="360"/>
      </w:pPr>
      <w:rPr>
        <w:rFonts w:ascii="Wingdings" w:hAnsi="Wingdings" w:hint="default"/>
      </w:rPr>
    </w:lvl>
    <w:lvl w:ilvl="6" w:tplc="F816FC72">
      <w:start w:val="1"/>
      <w:numFmt w:val="bullet"/>
      <w:lvlText w:val=""/>
      <w:lvlJc w:val="left"/>
      <w:pPr>
        <w:ind w:left="5040" w:hanging="360"/>
      </w:pPr>
      <w:rPr>
        <w:rFonts w:ascii="Symbol" w:hAnsi="Symbol" w:hint="default"/>
      </w:rPr>
    </w:lvl>
    <w:lvl w:ilvl="7" w:tplc="54B4FF94">
      <w:start w:val="1"/>
      <w:numFmt w:val="bullet"/>
      <w:lvlText w:val="o"/>
      <w:lvlJc w:val="left"/>
      <w:pPr>
        <w:ind w:left="5760" w:hanging="360"/>
      </w:pPr>
      <w:rPr>
        <w:rFonts w:ascii="Courier New" w:hAnsi="Courier New" w:hint="default"/>
      </w:rPr>
    </w:lvl>
    <w:lvl w:ilvl="8" w:tplc="9126D106">
      <w:start w:val="1"/>
      <w:numFmt w:val="bullet"/>
      <w:lvlText w:val=""/>
      <w:lvlJc w:val="left"/>
      <w:pPr>
        <w:ind w:left="6480" w:hanging="360"/>
      </w:pPr>
      <w:rPr>
        <w:rFonts w:ascii="Wingdings" w:hAnsi="Wingdings" w:hint="default"/>
      </w:rPr>
    </w:lvl>
  </w:abstractNum>
  <w:abstractNum w:abstractNumId="16" w15:restartNumberingAfterBreak="0">
    <w:nsid w:val="75F86F0E"/>
    <w:multiLevelType w:val="multilevel"/>
    <w:tmpl w:val="97983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7B41418"/>
    <w:multiLevelType w:val="hybridMultilevel"/>
    <w:tmpl w:val="18D88B30"/>
    <w:lvl w:ilvl="0" w:tplc="290C2BAE">
      <w:start w:val="1"/>
      <w:numFmt w:val="bullet"/>
      <w:lvlText w:val="•"/>
      <w:lvlJc w:val="left"/>
      <w:pPr>
        <w:tabs>
          <w:tab w:val="num" w:pos="720"/>
        </w:tabs>
        <w:ind w:left="720" w:hanging="360"/>
      </w:pPr>
      <w:rPr>
        <w:rFonts w:ascii="Arial" w:hAnsi="Arial" w:hint="default"/>
      </w:rPr>
    </w:lvl>
    <w:lvl w:ilvl="1" w:tplc="094E6CFE">
      <w:start w:val="1"/>
      <w:numFmt w:val="bullet"/>
      <w:lvlText w:val="•"/>
      <w:lvlJc w:val="left"/>
      <w:pPr>
        <w:tabs>
          <w:tab w:val="num" w:pos="1440"/>
        </w:tabs>
        <w:ind w:left="1440" w:hanging="360"/>
      </w:pPr>
      <w:rPr>
        <w:rFonts w:ascii="Arial" w:hAnsi="Arial" w:hint="default"/>
      </w:rPr>
    </w:lvl>
    <w:lvl w:ilvl="2" w:tplc="BCAA7696" w:tentative="1">
      <w:start w:val="1"/>
      <w:numFmt w:val="bullet"/>
      <w:lvlText w:val="•"/>
      <w:lvlJc w:val="left"/>
      <w:pPr>
        <w:tabs>
          <w:tab w:val="num" w:pos="2160"/>
        </w:tabs>
        <w:ind w:left="2160" w:hanging="360"/>
      </w:pPr>
      <w:rPr>
        <w:rFonts w:ascii="Arial" w:hAnsi="Arial" w:hint="default"/>
      </w:rPr>
    </w:lvl>
    <w:lvl w:ilvl="3" w:tplc="FDE6FC30" w:tentative="1">
      <w:start w:val="1"/>
      <w:numFmt w:val="bullet"/>
      <w:lvlText w:val="•"/>
      <w:lvlJc w:val="left"/>
      <w:pPr>
        <w:tabs>
          <w:tab w:val="num" w:pos="2880"/>
        </w:tabs>
        <w:ind w:left="2880" w:hanging="360"/>
      </w:pPr>
      <w:rPr>
        <w:rFonts w:ascii="Arial" w:hAnsi="Arial" w:hint="default"/>
      </w:rPr>
    </w:lvl>
    <w:lvl w:ilvl="4" w:tplc="45E6D98C" w:tentative="1">
      <w:start w:val="1"/>
      <w:numFmt w:val="bullet"/>
      <w:lvlText w:val="•"/>
      <w:lvlJc w:val="left"/>
      <w:pPr>
        <w:tabs>
          <w:tab w:val="num" w:pos="3600"/>
        </w:tabs>
        <w:ind w:left="3600" w:hanging="360"/>
      </w:pPr>
      <w:rPr>
        <w:rFonts w:ascii="Arial" w:hAnsi="Arial" w:hint="default"/>
      </w:rPr>
    </w:lvl>
    <w:lvl w:ilvl="5" w:tplc="57B40F64" w:tentative="1">
      <w:start w:val="1"/>
      <w:numFmt w:val="bullet"/>
      <w:lvlText w:val="•"/>
      <w:lvlJc w:val="left"/>
      <w:pPr>
        <w:tabs>
          <w:tab w:val="num" w:pos="4320"/>
        </w:tabs>
        <w:ind w:left="4320" w:hanging="360"/>
      </w:pPr>
      <w:rPr>
        <w:rFonts w:ascii="Arial" w:hAnsi="Arial" w:hint="default"/>
      </w:rPr>
    </w:lvl>
    <w:lvl w:ilvl="6" w:tplc="D36A34A6" w:tentative="1">
      <w:start w:val="1"/>
      <w:numFmt w:val="bullet"/>
      <w:lvlText w:val="•"/>
      <w:lvlJc w:val="left"/>
      <w:pPr>
        <w:tabs>
          <w:tab w:val="num" w:pos="5040"/>
        </w:tabs>
        <w:ind w:left="5040" w:hanging="360"/>
      </w:pPr>
      <w:rPr>
        <w:rFonts w:ascii="Arial" w:hAnsi="Arial" w:hint="default"/>
      </w:rPr>
    </w:lvl>
    <w:lvl w:ilvl="7" w:tplc="3F2E5854" w:tentative="1">
      <w:start w:val="1"/>
      <w:numFmt w:val="bullet"/>
      <w:lvlText w:val="•"/>
      <w:lvlJc w:val="left"/>
      <w:pPr>
        <w:tabs>
          <w:tab w:val="num" w:pos="5760"/>
        </w:tabs>
        <w:ind w:left="5760" w:hanging="360"/>
      </w:pPr>
      <w:rPr>
        <w:rFonts w:ascii="Arial" w:hAnsi="Arial" w:hint="default"/>
      </w:rPr>
    </w:lvl>
    <w:lvl w:ilvl="8" w:tplc="EC1C8B4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E9274C4"/>
    <w:multiLevelType w:val="hybridMultilevel"/>
    <w:tmpl w:val="AAA2B5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76708151">
    <w:abstractNumId w:val="17"/>
  </w:num>
  <w:num w:numId="2" w16cid:durableId="1094939577">
    <w:abstractNumId w:val="9"/>
  </w:num>
  <w:num w:numId="3" w16cid:durableId="1159154207">
    <w:abstractNumId w:val="11"/>
  </w:num>
  <w:num w:numId="4" w16cid:durableId="178664010">
    <w:abstractNumId w:val="13"/>
  </w:num>
  <w:num w:numId="5" w16cid:durableId="39595187">
    <w:abstractNumId w:val="7"/>
  </w:num>
  <w:num w:numId="6" w16cid:durableId="1953051311">
    <w:abstractNumId w:val="14"/>
  </w:num>
  <w:num w:numId="7" w16cid:durableId="572356830">
    <w:abstractNumId w:val="5"/>
  </w:num>
  <w:num w:numId="8" w16cid:durableId="719747605">
    <w:abstractNumId w:val="6"/>
  </w:num>
  <w:num w:numId="9" w16cid:durableId="850535127">
    <w:abstractNumId w:val="8"/>
  </w:num>
  <w:num w:numId="10" w16cid:durableId="940066886">
    <w:abstractNumId w:val="16"/>
  </w:num>
  <w:num w:numId="11" w16cid:durableId="819351850">
    <w:abstractNumId w:val="1"/>
  </w:num>
  <w:num w:numId="12" w16cid:durableId="1696273089">
    <w:abstractNumId w:val="3"/>
  </w:num>
  <w:num w:numId="13" w16cid:durableId="1556089659">
    <w:abstractNumId w:val="4"/>
  </w:num>
  <w:num w:numId="14" w16cid:durableId="1573854980">
    <w:abstractNumId w:val="0"/>
  </w:num>
  <w:num w:numId="15" w16cid:durableId="428890591">
    <w:abstractNumId w:val="2"/>
  </w:num>
  <w:num w:numId="16" w16cid:durableId="2122145689">
    <w:abstractNumId w:val="10"/>
  </w:num>
  <w:num w:numId="17" w16cid:durableId="677195468">
    <w:abstractNumId w:val="12"/>
  </w:num>
  <w:num w:numId="18" w16cid:durableId="1933081514">
    <w:abstractNumId w:val="18"/>
  </w:num>
  <w:num w:numId="19" w16cid:durableId="304702882">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A8E"/>
    <w:rsid w:val="0000244E"/>
    <w:rsid w:val="00002E21"/>
    <w:rsid w:val="00004601"/>
    <w:rsid w:val="00005115"/>
    <w:rsid w:val="000065CF"/>
    <w:rsid w:val="00006E6C"/>
    <w:rsid w:val="000135A9"/>
    <w:rsid w:val="000138C8"/>
    <w:rsid w:val="00015A4C"/>
    <w:rsid w:val="0001770B"/>
    <w:rsid w:val="00021636"/>
    <w:rsid w:val="00021656"/>
    <w:rsid w:val="00021A9A"/>
    <w:rsid w:val="00021E9C"/>
    <w:rsid w:val="000261F3"/>
    <w:rsid w:val="000332F6"/>
    <w:rsid w:val="0003703B"/>
    <w:rsid w:val="00041C33"/>
    <w:rsid w:val="000470CD"/>
    <w:rsid w:val="00047CD1"/>
    <w:rsid w:val="00052356"/>
    <w:rsid w:val="0005360E"/>
    <w:rsid w:val="000557DA"/>
    <w:rsid w:val="00056C6F"/>
    <w:rsid w:val="0006085D"/>
    <w:rsid w:val="00061C80"/>
    <w:rsid w:val="00065E8F"/>
    <w:rsid w:val="000663B4"/>
    <w:rsid w:val="00070BB6"/>
    <w:rsid w:val="000733A9"/>
    <w:rsid w:val="00080A2C"/>
    <w:rsid w:val="000830D3"/>
    <w:rsid w:val="000838AA"/>
    <w:rsid w:val="00083981"/>
    <w:rsid w:val="00083F8A"/>
    <w:rsid w:val="00086672"/>
    <w:rsid w:val="000872A1"/>
    <w:rsid w:val="00087C30"/>
    <w:rsid w:val="00095354"/>
    <w:rsid w:val="000971D2"/>
    <w:rsid w:val="000A0542"/>
    <w:rsid w:val="000A22CD"/>
    <w:rsid w:val="000A233F"/>
    <w:rsid w:val="000A34EE"/>
    <w:rsid w:val="000A461B"/>
    <w:rsid w:val="000A7070"/>
    <w:rsid w:val="000B4983"/>
    <w:rsid w:val="000B52B1"/>
    <w:rsid w:val="000C0211"/>
    <w:rsid w:val="000C03A7"/>
    <w:rsid w:val="000D294E"/>
    <w:rsid w:val="000D29ED"/>
    <w:rsid w:val="000D399C"/>
    <w:rsid w:val="000D4D6D"/>
    <w:rsid w:val="000E04FF"/>
    <w:rsid w:val="000E3A90"/>
    <w:rsid w:val="000F095B"/>
    <w:rsid w:val="000F0F64"/>
    <w:rsid w:val="000F532B"/>
    <w:rsid w:val="000F5811"/>
    <w:rsid w:val="000F6549"/>
    <w:rsid w:val="001010C9"/>
    <w:rsid w:val="0010229B"/>
    <w:rsid w:val="00106732"/>
    <w:rsid w:val="0010778E"/>
    <w:rsid w:val="00122833"/>
    <w:rsid w:val="00122B88"/>
    <w:rsid w:val="00132B99"/>
    <w:rsid w:val="00132C7A"/>
    <w:rsid w:val="00136D24"/>
    <w:rsid w:val="001406DF"/>
    <w:rsid w:val="00140785"/>
    <w:rsid w:val="00141465"/>
    <w:rsid w:val="00146EEA"/>
    <w:rsid w:val="00155EF3"/>
    <w:rsid w:val="00163D3E"/>
    <w:rsid w:val="00163F56"/>
    <w:rsid w:val="00167244"/>
    <w:rsid w:val="00170A76"/>
    <w:rsid w:val="001728EB"/>
    <w:rsid w:val="001732D0"/>
    <w:rsid w:val="00173AE5"/>
    <w:rsid w:val="00175AF8"/>
    <w:rsid w:val="00177975"/>
    <w:rsid w:val="001851A6"/>
    <w:rsid w:val="00185810"/>
    <w:rsid w:val="001869F3"/>
    <w:rsid w:val="0019005F"/>
    <w:rsid w:val="001959EA"/>
    <w:rsid w:val="001A7865"/>
    <w:rsid w:val="001B4F92"/>
    <w:rsid w:val="001C1C1C"/>
    <w:rsid w:val="001C2402"/>
    <w:rsid w:val="001C3810"/>
    <w:rsid w:val="001C4769"/>
    <w:rsid w:val="001C5D34"/>
    <w:rsid w:val="001C628B"/>
    <w:rsid w:val="001C6713"/>
    <w:rsid w:val="001D1F22"/>
    <w:rsid w:val="001D77C6"/>
    <w:rsid w:val="001E1E08"/>
    <w:rsid w:val="001E1FCA"/>
    <w:rsid w:val="001E541E"/>
    <w:rsid w:val="001F0312"/>
    <w:rsid w:val="001F1452"/>
    <w:rsid w:val="001F415A"/>
    <w:rsid w:val="001F6A29"/>
    <w:rsid w:val="0020550C"/>
    <w:rsid w:val="00213FD6"/>
    <w:rsid w:val="002155A6"/>
    <w:rsid w:val="002170E3"/>
    <w:rsid w:val="00217EB9"/>
    <w:rsid w:val="00226C5F"/>
    <w:rsid w:val="00226D57"/>
    <w:rsid w:val="00227CE1"/>
    <w:rsid w:val="00232ED4"/>
    <w:rsid w:val="002333A9"/>
    <w:rsid w:val="0023478A"/>
    <w:rsid w:val="00234B17"/>
    <w:rsid w:val="00244814"/>
    <w:rsid w:val="00252CAF"/>
    <w:rsid w:val="002533C0"/>
    <w:rsid w:val="00257F66"/>
    <w:rsid w:val="00263410"/>
    <w:rsid w:val="002655EF"/>
    <w:rsid w:val="00266296"/>
    <w:rsid w:val="0026670E"/>
    <w:rsid w:val="0027512F"/>
    <w:rsid w:val="00275581"/>
    <w:rsid w:val="00275A4E"/>
    <w:rsid w:val="002765AB"/>
    <w:rsid w:val="00285C74"/>
    <w:rsid w:val="0028676F"/>
    <w:rsid w:val="002923AA"/>
    <w:rsid w:val="00296B40"/>
    <w:rsid w:val="002976CA"/>
    <w:rsid w:val="002A0EE9"/>
    <w:rsid w:val="002A120A"/>
    <w:rsid w:val="002A6D6E"/>
    <w:rsid w:val="002A7A18"/>
    <w:rsid w:val="002B11EB"/>
    <w:rsid w:val="002B2055"/>
    <w:rsid w:val="002B36F8"/>
    <w:rsid w:val="002B44FD"/>
    <w:rsid w:val="002B5579"/>
    <w:rsid w:val="002B5868"/>
    <w:rsid w:val="002B6CE1"/>
    <w:rsid w:val="002B6F27"/>
    <w:rsid w:val="002C12F6"/>
    <w:rsid w:val="002C477A"/>
    <w:rsid w:val="002C4EEF"/>
    <w:rsid w:val="002C50C1"/>
    <w:rsid w:val="002D1E59"/>
    <w:rsid w:val="002D3FA1"/>
    <w:rsid w:val="002D55FC"/>
    <w:rsid w:val="002D6C29"/>
    <w:rsid w:val="002E021B"/>
    <w:rsid w:val="002E4200"/>
    <w:rsid w:val="002E506A"/>
    <w:rsid w:val="002E7F07"/>
    <w:rsid w:val="002F40C6"/>
    <w:rsid w:val="002F4752"/>
    <w:rsid w:val="002F72E7"/>
    <w:rsid w:val="003016CB"/>
    <w:rsid w:val="003032A2"/>
    <w:rsid w:val="00306182"/>
    <w:rsid w:val="00306887"/>
    <w:rsid w:val="00310778"/>
    <w:rsid w:val="0031091A"/>
    <w:rsid w:val="003260C9"/>
    <w:rsid w:val="0033158E"/>
    <w:rsid w:val="00335C3D"/>
    <w:rsid w:val="00337212"/>
    <w:rsid w:val="003539B5"/>
    <w:rsid w:val="00354379"/>
    <w:rsid w:val="00357C70"/>
    <w:rsid w:val="003616F5"/>
    <w:rsid w:val="00365B89"/>
    <w:rsid w:val="0037328C"/>
    <w:rsid w:val="00377772"/>
    <w:rsid w:val="003824AB"/>
    <w:rsid w:val="00382BA8"/>
    <w:rsid w:val="0038428E"/>
    <w:rsid w:val="00386ECB"/>
    <w:rsid w:val="0039141B"/>
    <w:rsid w:val="00391DF6"/>
    <w:rsid w:val="003A6376"/>
    <w:rsid w:val="003B2E1E"/>
    <w:rsid w:val="003B5C63"/>
    <w:rsid w:val="003B6260"/>
    <w:rsid w:val="003C1E65"/>
    <w:rsid w:val="003C36F0"/>
    <w:rsid w:val="003C40EC"/>
    <w:rsid w:val="003C5B53"/>
    <w:rsid w:val="003D0423"/>
    <w:rsid w:val="003D1F2B"/>
    <w:rsid w:val="003D23D3"/>
    <w:rsid w:val="003E248F"/>
    <w:rsid w:val="003E6928"/>
    <w:rsid w:val="003E6CDE"/>
    <w:rsid w:val="003F163F"/>
    <w:rsid w:val="003F1E93"/>
    <w:rsid w:val="003F59F8"/>
    <w:rsid w:val="0040276D"/>
    <w:rsid w:val="00403499"/>
    <w:rsid w:val="004075F9"/>
    <w:rsid w:val="00407A63"/>
    <w:rsid w:val="004116C6"/>
    <w:rsid w:val="00412DF4"/>
    <w:rsid w:val="00413965"/>
    <w:rsid w:val="004148B3"/>
    <w:rsid w:val="004170A4"/>
    <w:rsid w:val="00430340"/>
    <w:rsid w:val="004352B5"/>
    <w:rsid w:val="00435890"/>
    <w:rsid w:val="004359CD"/>
    <w:rsid w:val="00437C43"/>
    <w:rsid w:val="00441696"/>
    <w:rsid w:val="00443AD4"/>
    <w:rsid w:val="00443CA2"/>
    <w:rsid w:val="00443E40"/>
    <w:rsid w:val="00452F15"/>
    <w:rsid w:val="00457B29"/>
    <w:rsid w:val="0046278E"/>
    <w:rsid w:val="004632D6"/>
    <w:rsid w:val="00465BB0"/>
    <w:rsid w:val="00472BCE"/>
    <w:rsid w:val="00472DD3"/>
    <w:rsid w:val="00472E17"/>
    <w:rsid w:val="004740AE"/>
    <w:rsid w:val="004747FA"/>
    <w:rsid w:val="00475103"/>
    <w:rsid w:val="0047511F"/>
    <w:rsid w:val="00481138"/>
    <w:rsid w:val="0048279C"/>
    <w:rsid w:val="0049097A"/>
    <w:rsid w:val="00492B96"/>
    <w:rsid w:val="00493A4D"/>
    <w:rsid w:val="004951C9"/>
    <w:rsid w:val="00495B26"/>
    <w:rsid w:val="004A01E3"/>
    <w:rsid w:val="004B79D6"/>
    <w:rsid w:val="004C245B"/>
    <w:rsid w:val="004C5611"/>
    <w:rsid w:val="004D3B0B"/>
    <w:rsid w:val="004D47B0"/>
    <w:rsid w:val="004D5DC2"/>
    <w:rsid w:val="004E33A9"/>
    <w:rsid w:val="004E5199"/>
    <w:rsid w:val="004E53E1"/>
    <w:rsid w:val="004E7593"/>
    <w:rsid w:val="004E7AFC"/>
    <w:rsid w:val="004F27FD"/>
    <w:rsid w:val="005005D8"/>
    <w:rsid w:val="00501727"/>
    <w:rsid w:val="00502067"/>
    <w:rsid w:val="00502B3E"/>
    <w:rsid w:val="00503989"/>
    <w:rsid w:val="00504CD9"/>
    <w:rsid w:val="00505602"/>
    <w:rsid w:val="005122F3"/>
    <w:rsid w:val="00512423"/>
    <w:rsid w:val="005134D8"/>
    <w:rsid w:val="00534A3D"/>
    <w:rsid w:val="00535199"/>
    <w:rsid w:val="00537E35"/>
    <w:rsid w:val="00551485"/>
    <w:rsid w:val="00561EAE"/>
    <w:rsid w:val="00570EA5"/>
    <w:rsid w:val="00571D2B"/>
    <w:rsid w:val="005737E2"/>
    <w:rsid w:val="00575034"/>
    <w:rsid w:val="00575A5D"/>
    <w:rsid w:val="00581D6E"/>
    <w:rsid w:val="00582B1E"/>
    <w:rsid w:val="0058503B"/>
    <w:rsid w:val="005875DF"/>
    <w:rsid w:val="0059187F"/>
    <w:rsid w:val="0059223D"/>
    <w:rsid w:val="00593404"/>
    <w:rsid w:val="005962F9"/>
    <w:rsid w:val="0059671B"/>
    <w:rsid w:val="005A5451"/>
    <w:rsid w:val="005A5676"/>
    <w:rsid w:val="005B2E9B"/>
    <w:rsid w:val="005B757F"/>
    <w:rsid w:val="005C0A73"/>
    <w:rsid w:val="005C71DE"/>
    <w:rsid w:val="005D1683"/>
    <w:rsid w:val="005D2DB3"/>
    <w:rsid w:val="005D472B"/>
    <w:rsid w:val="005D4D96"/>
    <w:rsid w:val="005DE840"/>
    <w:rsid w:val="005E1E82"/>
    <w:rsid w:val="005E21CC"/>
    <w:rsid w:val="005E2B4B"/>
    <w:rsid w:val="005E2D7E"/>
    <w:rsid w:val="005E3F67"/>
    <w:rsid w:val="005F0E2D"/>
    <w:rsid w:val="005F21E5"/>
    <w:rsid w:val="005F6C87"/>
    <w:rsid w:val="00607D2A"/>
    <w:rsid w:val="00611023"/>
    <w:rsid w:val="0061431B"/>
    <w:rsid w:val="00616440"/>
    <w:rsid w:val="00620F35"/>
    <w:rsid w:val="00620FBD"/>
    <w:rsid w:val="0062272B"/>
    <w:rsid w:val="00625865"/>
    <w:rsid w:val="00632B76"/>
    <w:rsid w:val="00633D64"/>
    <w:rsid w:val="00634C56"/>
    <w:rsid w:val="00641F3E"/>
    <w:rsid w:val="00643BAB"/>
    <w:rsid w:val="00645E2F"/>
    <w:rsid w:val="00653CD0"/>
    <w:rsid w:val="006577D4"/>
    <w:rsid w:val="0066043E"/>
    <w:rsid w:val="00663887"/>
    <w:rsid w:val="00664778"/>
    <w:rsid w:val="00665228"/>
    <w:rsid w:val="0067168D"/>
    <w:rsid w:val="006758D7"/>
    <w:rsid w:val="00683E8A"/>
    <w:rsid w:val="00684549"/>
    <w:rsid w:val="0068515B"/>
    <w:rsid w:val="00693CC4"/>
    <w:rsid w:val="0069484B"/>
    <w:rsid w:val="006966D1"/>
    <w:rsid w:val="006A28C7"/>
    <w:rsid w:val="006A31DD"/>
    <w:rsid w:val="006A433D"/>
    <w:rsid w:val="006A7CD1"/>
    <w:rsid w:val="006B3ECE"/>
    <w:rsid w:val="006C05BC"/>
    <w:rsid w:val="006C14C3"/>
    <w:rsid w:val="006C7795"/>
    <w:rsid w:val="006C7B22"/>
    <w:rsid w:val="006D2F6F"/>
    <w:rsid w:val="006E2541"/>
    <w:rsid w:val="006E3DED"/>
    <w:rsid w:val="006E7ED8"/>
    <w:rsid w:val="006F2691"/>
    <w:rsid w:val="006F34D3"/>
    <w:rsid w:val="006F3558"/>
    <w:rsid w:val="006F6CAE"/>
    <w:rsid w:val="006F706E"/>
    <w:rsid w:val="00707754"/>
    <w:rsid w:val="0071496C"/>
    <w:rsid w:val="00717E0F"/>
    <w:rsid w:val="00720619"/>
    <w:rsid w:val="007214B9"/>
    <w:rsid w:val="007223D3"/>
    <w:rsid w:val="00722A71"/>
    <w:rsid w:val="00725555"/>
    <w:rsid w:val="00736D40"/>
    <w:rsid w:val="00737686"/>
    <w:rsid w:val="00750C28"/>
    <w:rsid w:val="00755997"/>
    <w:rsid w:val="00757F99"/>
    <w:rsid w:val="00760507"/>
    <w:rsid w:val="007622F8"/>
    <w:rsid w:val="00762EA5"/>
    <w:rsid w:val="007700D4"/>
    <w:rsid w:val="0077038F"/>
    <w:rsid w:val="00776A4E"/>
    <w:rsid w:val="007808C8"/>
    <w:rsid w:val="00780A2C"/>
    <w:rsid w:val="00781B28"/>
    <w:rsid w:val="00781E9F"/>
    <w:rsid w:val="007857C0"/>
    <w:rsid w:val="0078587D"/>
    <w:rsid w:val="007868C8"/>
    <w:rsid w:val="007906EB"/>
    <w:rsid w:val="00794BC7"/>
    <w:rsid w:val="007A03B0"/>
    <w:rsid w:val="007A098F"/>
    <w:rsid w:val="007A22E2"/>
    <w:rsid w:val="007B0206"/>
    <w:rsid w:val="007B6DA2"/>
    <w:rsid w:val="007C09AC"/>
    <w:rsid w:val="007C12AF"/>
    <w:rsid w:val="007C3399"/>
    <w:rsid w:val="007C495D"/>
    <w:rsid w:val="007D0AA3"/>
    <w:rsid w:val="007D303F"/>
    <w:rsid w:val="007D4283"/>
    <w:rsid w:val="007D65D1"/>
    <w:rsid w:val="007E014E"/>
    <w:rsid w:val="007E2835"/>
    <w:rsid w:val="007E524F"/>
    <w:rsid w:val="007E5862"/>
    <w:rsid w:val="007E6F84"/>
    <w:rsid w:val="007F1350"/>
    <w:rsid w:val="00803223"/>
    <w:rsid w:val="00813200"/>
    <w:rsid w:val="0081637A"/>
    <w:rsid w:val="008163C7"/>
    <w:rsid w:val="008163E9"/>
    <w:rsid w:val="008164B6"/>
    <w:rsid w:val="00822A0B"/>
    <w:rsid w:val="00823ED5"/>
    <w:rsid w:val="0083534A"/>
    <w:rsid w:val="00837E70"/>
    <w:rsid w:val="00842B9E"/>
    <w:rsid w:val="00851034"/>
    <w:rsid w:val="0085618B"/>
    <w:rsid w:val="008567B1"/>
    <w:rsid w:val="0087086E"/>
    <w:rsid w:val="0087171D"/>
    <w:rsid w:val="008755E1"/>
    <w:rsid w:val="00875679"/>
    <w:rsid w:val="00880E25"/>
    <w:rsid w:val="0088318B"/>
    <w:rsid w:val="00886871"/>
    <w:rsid w:val="0088788F"/>
    <w:rsid w:val="00891299"/>
    <w:rsid w:val="00892E0A"/>
    <w:rsid w:val="008947CF"/>
    <w:rsid w:val="00895FAC"/>
    <w:rsid w:val="00896E88"/>
    <w:rsid w:val="008A2C04"/>
    <w:rsid w:val="008A2CA7"/>
    <w:rsid w:val="008A6168"/>
    <w:rsid w:val="008B0B46"/>
    <w:rsid w:val="008B0D15"/>
    <w:rsid w:val="008B234A"/>
    <w:rsid w:val="008C40EC"/>
    <w:rsid w:val="008C4B79"/>
    <w:rsid w:val="008C7E22"/>
    <w:rsid w:val="008C7F92"/>
    <w:rsid w:val="008D0F58"/>
    <w:rsid w:val="008D14F2"/>
    <w:rsid w:val="008D6FC2"/>
    <w:rsid w:val="008E03A3"/>
    <w:rsid w:val="008E0B43"/>
    <w:rsid w:val="008E17D6"/>
    <w:rsid w:val="008E2FED"/>
    <w:rsid w:val="008E3A38"/>
    <w:rsid w:val="008E4AE3"/>
    <w:rsid w:val="008E7145"/>
    <w:rsid w:val="008F20FF"/>
    <w:rsid w:val="008F450A"/>
    <w:rsid w:val="00901FFB"/>
    <w:rsid w:val="0090318A"/>
    <w:rsid w:val="009040E1"/>
    <w:rsid w:val="009120BE"/>
    <w:rsid w:val="00914587"/>
    <w:rsid w:val="0091613B"/>
    <w:rsid w:val="00920A3D"/>
    <w:rsid w:val="00923D5F"/>
    <w:rsid w:val="0092797C"/>
    <w:rsid w:val="009305B3"/>
    <w:rsid w:val="00931788"/>
    <w:rsid w:val="00933A6D"/>
    <w:rsid w:val="0093469F"/>
    <w:rsid w:val="0093476C"/>
    <w:rsid w:val="00937F44"/>
    <w:rsid w:val="00941504"/>
    <w:rsid w:val="00942389"/>
    <w:rsid w:val="00946BFF"/>
    <w:rsid w:val="0095509C"/>
    <w:rsid w:val="00961524"/>
    <w:rsid w:val="00966689"/>
    <w:rsid w:val="00966A4F"/>
    <w:rsid w:val="00966B81"/>
    <w:rsid w:val="0097318F"/>
    <w:rsid w:val="00974B9F"/>
    <w:rsid w:val="0097728F"/>
    <w:rsid w:val="00977AC6"/>
    <w:rsid w:val="0098081F"/>
    <w:rsid w:val="00980DCB"/>
    <w:rsid w:val="00983BD8"/>
    <w:rsid w:val="0098422E"/>
    <w:rsid w:val="009869B9"/>
    <w:rsid w:val="0099017B"/>
    <w:rsid w:val="009949CB"/>
    <w:rsid w:val="009964FF"/>
    <w:rsid w:val="0099752F"/>
    <w:rsid w:val="009A4007"/>
    <w:rsid w:val="009A5DD1"/>
    <w:rsid w:val="009A77E8"/>
    <w:rsid w:val="009A7C60"/>
    <w:rsid w:val="009B099D"/>
    <w:rsid w:val="009B1138"/>
    <w:rsid w:val="009B4291"/>
    <w:rsid w:val="009B5213"/>
    <w:rsid w:val="009B6D58"/>
    <w:rsid w:val="009B76C1"/>
    <w:rsid w:val="009C056B"/>
    <w:rsid w:val="009C167A"/>
    <w:rsid w:val="009C1A2D"/>
    <w:rsid w:val="009C7813"/>
    <w:rsid w:val="009D080C"/>
    <w:rsid w:val="009D2C1D"/>
    <w:rsid w:val="009D4B46"/>
    <w:rsid w:val="009E7C4A"/>
    <w:rsid w:val="009F3EC3"/>
    <w:rsid w:val="009F4FF9"/>
    <w:rsid w:val="00A007D8"/>
    <w:rsid w:val="00A07924"/>
    <w:rsid w:val="00A109B8"/>
    <w:rsid w:val="00A12CC5"/>
    <w:rsid w:val="00A160B0"/>
    <w:rsid w:val="00A164B5"/>
    <w:rsid w:val="00A1777C"/>
    <w:rsid w:val="00A212EE"/>
    <w:rsid w:val="00A21D89"/>
    <w:rsid w:val="00A23238"/>
    <w:rsid w:val="00A26AD6"/>
    <w:rsid w:val="00A3100F"/>
    <w:rsid w:val="00A31537"/>
    <w:rsid w:val="00A31F08"/>
    <w:rsid w:val="00A32FCE"/>
    <w:rsid w:val="00A36A66"/>
    <w:rsid w:val="00A40E35"/>
    <w:rsid w:val="00A43DA3"/>
    <w:rsid w:val="00A45811"/>
    <w:rsid w:val="00A45F72"/>
    <w:rsid w:val="00A461D0"/>
    <w:rsid w:val="00A4731F"/>
    <w:rsid w:val="00A50C21"/>
    <w:rsid w:val="00A516C1"/>
    <w:rsid w:val="00A5493A"/>
    <w:rsid w:val="00A57B3E"/>
    <w:rsid w:val="00A6114B"/>
    <w:rsid w:val="00A6268D"/>
    <w:rsid w:val="00A66ACE"/>
    <w:rsid w:val="00A72E73"/>
    <w:rsid w:val="00A735ED"/>
    <w:rsid w:val="00A743C5"/>
    <w:rsid w:val="00A761B7"/>
    <w:rsid w:val="00A805AF"/>
    <w:rsid w:val="00A807C5"/>
    <w:rsid w:val="00A8130E"/>
    <w:rsid w:val="00A813EA"/>
    <w:rsid w:val="00A81556"/>
    <w:rsid w:val="00A8603F"/>
    <w:rsid w:val="00A86E76"/>
    <w:rsid w:val="00A90085"/>
    <w:rsid w:val="00A96176"/>
    <w:rsid w:val="00AA39C3"/>
    <w:rsid w:val="00AA630C"/>
    <w:rsid w:val="00AB1251"/>
    <w:rsid w:val="00AC19B9"/>
    <w:rsid w:val="00AC2057"/>
    <w:rsid w:val="00AC2D33"/>
    <w:rsid w:val="00AC6441"/>
    <w:rsid w:val="00AC6ED8"/>
    <w:rsid w:val="00AD41E9"/>
    <w:rsid w:val="00AE3FE1"/>
    <w:rsid w:val="00AF3396"/>
    <w:rsid w:val="00AF3501"/>
    <w:rsid w:val="00AF57A8"/>
    <w:rsid w:val="00AF702A"/>
    <w:rsid w:val="00B02F91"/>
    <w:rsid w:val="00B05C9D"/>
    <w:rsid w:val="00B06FF7"/>
    <w:rsid w:val="00B126A8"/>
    <w:rsid w:val="00B12CA3"/>
    <w:rsid w:val="00B1608A"/>
    <w:rsid w:val="00B17C51"/>
    <w:rsid w:val="00B22270"/>
    <w:rsid w:val="00B3101D"/>
    <w:rsid w:val="00B32809"/>
    <w:rsid w:val="00B32D5D"/>
    <w:rsid w:val="00B3458D"/>
    <w:rsid w:val="00B35A8C"/>
    <w:rsid w:val="00B406CC"/>
    <w:rsid w:val="00B40AA8"/>
    <w:rsid w:val="00B4576F"/>
    <w:rsid w:val="00B54EEC"/>
    <w:rsid w:val="00B55395"/>
    <w:rsid w:val="00B74F7C"/>
    <w:rsid w:val="00B770ED"/>
    <w:rsid w:val="00B8007B"/>
    <w:rsid w:val="00B816C0"/>
    <w:rsid w:val="00B82F9C"/>
    <w:rsid w:val="00B83FB8"/>
    <w:rsid w:val="00B867D1"/>
    <w:rsid w:val="00B87942"/>
    <w:rsid w:val="00B91F8A"/>
    <w:rsid w:val="00B95D59"/>
    <w:rsid w:val="00B96187"/>
    <w:rsid w:val="00B97368"/>
    <w:rsid w:val="00B97514"/>
    <w:rsid w:val="00B97BEB"/>
    <w:rsid w:val="00B97C38"/>
    <w:rsid w:val="00BA0680"/>
    <w:rsid w:val="00BA1288"/>
    <w:rsid w:val="00BA49A5"/>
    <w:rsid w:val="00BA5030"/>
    <w:rsid w:val="00BB0BA2"/>
    <w:rsid w:val="00BB2A0B"/>
    <w:rsid w:val="00BB51C1"/>
    <w:rsid w:val="00BC12F0"/>
    <w:rsid w:val="00BD0F99"/>
    <w:rsid w:val="00BD2333"/>
    <w:rsid w:val="00BD26C4"/>
    <w:rsid w:val="00BD3881"/>
    <w:rsid w:val="00BD67BE"/>
    <w:rsid w:val="00BD7E79"/>
    <w:rsid w:val="00BE520D"/>
    <w:rsid w:val="00BF4A65"/>
    <w:rsid w:val="00BF7123"/>
    <w:rsid w:val="00BF7B28"/>
    <w:rsid w:val="00C01AD0"/>
    <w:rsid w:val="00C02B0E"/>
    <w:rsid w:val="00C04F39"/>
    <w:rsid w:val="00C105ED"/>
    <w:rsid w:val="00C1340D"/>
    <w:rsid w:val="00C145F3"/>
    <w:rsid w:val="00C175B7"/>
    <w:rsid w:val="00C17EC3"/>
    <w:rsid w:val="00C213E4"/>
    <w:rsid w:val="00C22108"/>
    <w:rsid w:val="00C31DEB"/>
    <w:rsid w:val="00C3466D"/>
    <w:rsid w:val="00C41CC0"/>
    <w:rsid w:val="00C503B1"/>
    <w:rsid w:val="00C56DFA"/>
    <w:rsid w:val="00C5748F"/>
    <w:rsid w:val="00C576B5"/>
    <w:rsid w:val="00C578CE"/>
    <w:rsid w:val="00C6423A"/>
    <w:rsid w:val="00C646A3"/>
    <w:rsid w:val="00C769A6"/>
    <w:rsid w:val="00C76BAA"/>
    <w:rsid w:val="00C76E2B"/>
    <w:rsid w:val="00C80127"/>
    <w:rsid w:val="00C80AB3"/>
    <w:rsid w:val="00C82787"/>
    <w:rsid w:val="00C828FD"/>
    <w:rsid w:val="00C84186"/>
    <w:rsid w:val="00C8421D"/>
    <w:rsid w:val="00C86BD0"/>
    <w:rsid w:val="00C90F26"/>
    <w:rsid w:val="00C93B27"/>
    <w:rsid w:val="00C94402"/>
    <w:rsid w:val="00C94E85"/>
    <w:rsid w:val="00C95853"/>
    <w:rsid w:val="00C95F85"/>
    <w:rsid w:val="00CA2227"/>
    <w:rsid w:val="00CA5DB7"/>
    <w:rsid w:val="00CB06C5"/>
    <w:rsid w:val="00CB3507"/>
    <w:rsid w:val="00CB3E8F"/>
    <w:rsid w:val="00CB75E5"/>
    <w:rsid w:val="00CC0122"/>
    <w:rsid w:val="00CC2678"/>
    <w:rsid w:val="00CC44F9"/>
    <w:rsid w:val="00CC76BF"/>
    <w:rsid w:val="00CD32AF"/>
    <w:rsid w:val="00CD32BC"/>
    <w:rsid w:val="00CD4C17"/>
    <w:rsid w:val="00CD4F9C"/>
    <w:rsid w:val="00CE01E4"/>
    <w:rsid w:val="00CE488A"/>
    <w:rsid w:val="00CE68D6"/>
    <w:rsid w:val="00CF6746"/>
    <w:rsid w:val="00D04D53"/>
    <w:rsid w:val="00D06CDD"/>
    <w:rsid w:val="00D12B8B"/>
    <w:rsid w:val="00D12C83"/>
    <w:rsid w:val="00D14CF8"/>
    <w:rsid w:val="00D17AD2"/>
    <w:rsid w:val="00D238BC"/>
    <w:rsid w:val="00D25459"/>
    <w:rsid w:val="00D306AF"/>
    <w:rsid w:val="00D336E4"/>
    <w:rsid w:val="00D345F3"/>
    <w:rsid w:val="00D37BB2"/>
    <w:rsid w:val="00D472E2"/>
    <w:rsid w:val="00D50D8F"/>
    <w:rsid w:val="00D5271A"/>
    <w:rsid w:val="00D5341E"/>
    <w:rsid w:val="00D62604"/>
    <w:rsid w:val="00D714BD"/>
    <w:rsid w:val="00D740EB"/>
    <w:rsid w:val="00D76213"/>
    <w:rsid w:val="00D81521"/>
    <w:rsid w:val="00D844AD"/>
    <w:rsid w:val="00D8551F"/>
    <w:rsid w:val="00D94AF2"/>
    <w:rsid w:val="00D95D8F"/>
    <w:rsid w:val="00D961D2"/>
    <w:rsid w:val="00D96AE7"/>
    <w:rsid w:val="00D97F72"/>
    <w:rsid w:val="00DA49F9"/>
    <w:rsid w:val="00DA5244"/>
    <w:rsid w:val="00DA5AEB"/>
    <w:rsid w:val="00DA60B2"/>
    <w:rsid w:val="00DB1994"/>
    <w:rsid w:val="00DB5783"/>
    <w:rsid w:val="00DB6CAE"/>
    <w:rsid w:val="00DB7111"/>
    <w:rsid w:val="00DC0ADA"/>
    <w:rsid w:val="00DC0B2A"/>
    <w:rsid w:val="00DC303A"/>
    <w:rsid w:val="00DC3395"/>
    <w:rsid w:val="00DC7A35"/>
    <w:rsid w:val="00DD2BC7"/>
    <w:rsid w:val="00DD424C"/>
    <w:rsid w:val="00DD619E"/>
    <w:rsid w:val="00DE10AF"/>
    <w:rsid w:val="00DE6825"/>
    <w:rsid w:val="00DE7D90"/>
    <w:rsid w:val="00DF6CC0"/>
    <w:rsid w:val="00DF7366"/>
    <w:rsid w:val="00DF744A"/>
    <w:rsid w:val="00DF7B27"/>
    <w:rsid w:val="00E1096B"/>
    <w:rsid w:val="00E10F18"/>
    <w:rsid w:val="00E1134B"/>
    <w:rsid w:val="00E1419B"/>
    <w:rsid w:val="00E15899"/>
    <w:rsid w:val="00E1659C"/>
    <w:rsid w:val="00E17A40"/>
    <w:rsid w:val="00E2243D"/>
    <w:rsid w:val="00E23C3B"/>
    <w:rsid w:val="00E257AE"/>
    <w:rsid w:val="00E40573"/>
    <w:rsid w:val="00E4070A"/>
    <w:rsid w:val="00E40856"/>
    <w:rsid w:val="00E46942"/>
    <w:rsid w:val="00E557BD"/>
    <w:rsid w:val="00E5661B"/>
    <w:rsid w:val="00E573EA"/>
    <w:rsid w:val="00E72040"/>
    <w:rsid w:val="00E7273D"/>
    <w:rsid w:val="00E752AB"/>
    <w:rsid w:val="00E819CE"/>
    <w:rsid w:val="00E8280E"/>
    <w:rsid w:val="00E87038"/>
    <w:rsid w:val="00E87342"/>
    <w:rsid w:val="00E90EC4"/>
    <w:rsid w:val="00E92FE5"/>
    <w:rsid w:val="00E94056"/>
    <w:rsid w:val="00E96273"/>
    <w:rsid w:val="00E96758"/>
    <w:rsid w:val="00E97C43"/>
    <w:rsid w:val="00EA0E33"/>
    <w:rsid w:val="00EA474F"/>
    <w:rsid w:val="00EA4850"/>
    <w:rsid w:val="00EA668D"/>
    <w:rsid w:val="00EB0457"/>
    <w:rsid w:val="00EB1D2E"/>
    <w:rsid w:val="00EB23D5"/>
    <w:rsid w:val="00EB2CF3"/>
    <w:rsid w:val="00EB63A2"/>
    <w:rsid w:val="00EC2164"/>
    <w:rsid w:val="00EC526B"/>
    <w:rsid w:val="00EC5FA8"/>
    <w:rsid w:val="00EC73A1"/>
    <w:rsid w:val="00EC7E5D"/>
    <w:rsid w:val="00EC7F4D"/>
    <w:rsid w:val="00ED2347"/>
    <w:rsid w:val="00ED3EAA"/>
    <w:rsid w:val="00ED71EA"/>
    <w:rsid w:val="00ED7529"/>
    <w:rsid w:val="00EE7258"/>
    <w:rsid w:val="00EF2AB8"/>
    <w:rsid w:val="00EF2CDE"/>
    <w:rsid w:val="00EF4BFA"/>
    <w:rsid w:val="00EF56AD"/>
    <w:rsid w:val="00EF5EB3"/>
    <w:rsid w:val="00EF60E4"/>
    <w:rsid w:val="00F02CA8"/>
    <w:rsid w:val="00F06ED2"/>
    <w:rsid w:val="00F12030"/>
    <w:rsid w:val="00F135ED"/>
    <w:rsid w:val="00F1643E"/>
    <w:rsid w:val="00F222AD"/>
    <w:rsid w:val="00F2470A"/>
    <w:rsid w:val="00F24CE5"/>
    <w:rsid w:val="00F3220A"/>
    <w:rsid w:val="00F3312F"/>
    <w:rsid w:val="00F42BD9"/>
    <w:rsid w:val="00F42E96"/>
    <w:rsid w:val="00F441DE"/>
    <w:rsid w:val="00F475D8"/>
    <w:rsid w:val="00F509AC"/>
    <w:rsid w:val="00F50AAA"/>
    <w:rsid w:val="00F532F9"/>
    <w:rsid w:val="00F55B6C"/>
    <w:rsid w:val="00F766EB"/>
    <w:rsid w:val="00F80FE5"/>
    <w:rsid w:val="00F82E06"/>
    <w:rsid w:val="00F83763"/>
    <w:rsid w:val="00F87B2F"/>
    <w:rsid w:val="00F87B60"/>
    <w:rsid w:val="00F87D4E"/>
    <w:rsid w:val="00F90220"/>
    <w:rsid w:val="00F964D4"/>
    <w:rsid w:val="00F97C8E"/>
    <w:rsid w:val="00FA4DC1"/>
    <w:rsid w:val="00FA6710"/>
    <w:rsid w:val="00FB0A8E"/>
    <w:rsid w:val="00FB1642"/>
    <w:rsid w:val="00FB3124"/>
    <w:rsid w:val="00FB3445"/>
    <w:rsid w:val="00FB6428"/>
    <w:rsid w:val="00FC0E4F"/>
    <w:rsid w:val="00FC2049"/>
    <w:rsid w:val="00FC447A"/>
    <w:rsid w:val="00FD0892"/>
    <w:rsid w:val="00FD1F79"/>
    <w:rsid w:val="00FD31C4"/>
    <w:rsid w:val="00FD37B0"/>
    <w:rsid w:val="00FD5D05"/>
    <w:rsid w:val="00FD6F75"/>
    <w:rsid w:val="00FE489F"/>
    <w:rsid w:val="00FE7734"/>
    <w:rsid w:val="00FF30FB"/>
    <w:rsid w:val="00FF3AB7"/>
    <w:rsid w:val="00FF3E2F"/>
    <w:rsid w:val="00FF5B69"/>
    <w:rsid w:val="00FF6363"/>
    <w:rsid w:val="02D64A65"/>
    <w:rsid w:val="044EEA53"/>
    <w:rsid w:val="0502535E"/>
    <w:rsid w:val="05A201A3"/>
    <w:rsid w:val="05ACBF56"/>
    <w:rsid w:val="06918160"/>
    <w:rsid w:val="071B6EFF"/>
    <w:rsid w:val="0729ED05"/>
    <w:rsid w:val="07BB8287"/>
    <w:rsid w:val="084FE100"/>
    <w:rsid w:val="0A00CBAD"/>
    <w:rsid w:val="0A92B38E"/>
    <w:rsid w:val="0B2210C4"/>
    <w:rsid w:val="0D6557B3"/>
    <w:rsid w:val="0EABDAAE"/>
    <w:rsid w:val="0F02A73E"/>
    <w:rsid w:val="11918337"/>
    <w:rsid w:val="12BCC923"/>
    <w:rsid w:val="12EE0DD7"/>
    <w:rsid w:val="14135F59"/>
    <w:rsid w:val="16377F20"/>
    <w:rsid w:val="168B8941"/>
    <w:rsid w:val="18A791A1"/>
    <w:rsid w:val="18E86162"/>
    <w:rsid w:val="1A02F1D6"/>
    <w:rsid w:val="1A559723"/>
    <w:rsid w:val="1A8467B4"/>
    <w:rsid w:val="1D14DA9A"/>
    <w:rsid w:val="1DD68F07"/>
    <w:rsid w:val="1F1442A0"/>
    <w:rsid w:val="1F1E672F"/>
    <w:rsid w:val="1F437C34"/>
    <w:rsid w:val="1F5008D0"/>
    <w:rsid w:val="1F83EABE"/>
    <w:rsid w:val="2039BFF9"/>
    <w:rsid w:val="20F33BCA"/>
    <w:rsid w:val="2240C7FB"/>
    <w:rsid w:val="29713786"/>
    <w:rsid w:val="2B233ABC"/>
    <w:rsid w:val="2CF3992E"/>
    <w:rsid w:val="2D8979F0"/>
    <w:rsid w:val="2E175D82"/>
    <w:rsid w:val="2F1C7262"/>
    <w:rsid w:val="2F769DE6"/>
    <w:rsid w:val="30FEAF54"/>
    <w:rsid w:val="31658644"/>
    <w:rsid w:val="322B708E"/>
    <w:rsid w:val="35C11C76"/>
    <w:rsid w:val="3717AA9A"/>
    <w:rsid w:val="3941670F"/>
    <w:rsid w:val="3A10C3B3"/>
    <w:rsid w:val="3E2150C1"/>
    <w:rsid w:val="44B6F210"/>
    <w:rsid w:val="45B12895"/>
    <w:rsid w:val="4822C53A"/>
    <w:rsid w:val="48B5048E"/>
    <w:rsid w:val="492303B1"/>
    <w:rsid w:val="49F802EA"/>
    <w:rsid w:val="4A813640"/>
    <w:rsid w:val="4B866CF4"/>
    <w:rsid w:val="4BBD4C73"/>
    <w:rsid w:val="4F84B817"/>
    <w:rsid w:val="50F82921"/>
    <w:rsid w:val="5320390C"/>
    <w:rsid w:val="536111E1"/>
    <w:rsid w:val="5767F62A"/>
    <w:rsid w:val="598F6A9D"/>
    <w:rsid w:val="5AC0899F"/>
    <w:rsid w:val="5CDA9B1F"/>
    <w:rsid w:val="5D47C03F"/>
    <w:rsid w:val="5D6478E0"/>
    <w:rsid w:val="5F87A3D6"/>
    <w:rsid w:val="600A0301"/>
    <w:rsid w:val="61A3D9BC"/>
    <w:rsid w:val="625C675F"/>
    <w:rsid w:val="634E0445"/>
    <w:rsid w:val="64AD93FB"/>
    <w:rsid w:val="675B4251"/>
    <w:rsid w:val="68504166"/>
    <w:rsid w:val="68A0031F"/>
    <w:rsid w:val="6A9F8C4F"/>
    <w:rsid w:val="6AABEFB5"/>
    <w:rsid w:val="6E18F61F"/>
    <w:rsid w:val="6E286792"/>
    <w:rsid w:val="72E93663"/>
    <w:rsid w:val="73FCD231"/>
    <w:rsid w:val="766613F4"/>
    <w:rsid w:val="775312D9"/>
    <w:rsid w:val="776DD25E"/>
    <w:rsid w:val="77F51682"/>
    <w:rsid w:val="7B924074"/>
    <w:rsid w:val="7BB993D1"/>
    <w:rsid w:val="7D09903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6CDB1A"/>
  <w15:chartTrackingRefBased/>
  <w15:docId w15:val="{56197C5B-B736-4608-B945-40402E52D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4AE3"/>
  </w:style>
  <w:style w:type="paragraph" w:styleId="Heading1">
    <w:name w:val="heading 1"/>
    <w:basedOn w:val="Normal"/>
    <w:next w:val="Normal"/>
    <w:qFormat/>
    <w:rsid w:val="00FB0A8E"/>
    <w:pPr>
      <w:keepNext/>
      <w:outlineLvl w:val="0"/>
    </w:pPr>
    <w:rPr>
      <w:rFonts w:ascii="Arial" w:hAnsi="Arial"/>
      <w:sz w:val="28"/>
    </w:rPr>
  </w:style>
  <w:style w:type="paragraph" w:styleId="Heading2">
    <w:name w:val="heading 2"/>
    <w:basedOn w:val="Normal"/>
    <w:next w:val="Normal"/>
    <w:qFormat/>
    <w:rsid w:val="00FB0A8E"/>
    <w:pPr>
      <w:keepNext/>
      <w:outlineLvl w:val="1"/>
    </w:pPr>
    <w:rPr>
      <w:rFonts w:ascii="Arial" w:hAnsi="Arial"/>
      <w:b/>
      <w:sz w:val="28"/>
    </w:rPr>
  </w:style>
  <w:style w:type="paragraph" w:styleId="Heading5">
    <w:name w:val="heading 5"/>
    <w:basedOn w:val="Normal"/>
    <w:next w:val="Normal"/>
    <w:link w:val="Heading5Char"/>
    <w:semiHidden/>
    <w:unhideWhenUsed/>
    <w:qFormat/>
    <w:rsid w:val="00E96758"/>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qFormat/>
    <w:rsid w:val="00FB0A8E"/>
    <w:pPr>
      <w:keepNext/>
      <w:outlineLvl w:val="5"/>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ckboxinserted">
    <w:name w:val="Tickbox inserted"/>
    <w:basedOn w:val="Normal"/>
    <w:autoRedefine/>
    <w:rsid w:val="00C56DFA"/>
    <w:pPr>
      <w:ind w:right="-11"/>
      <w:jc w:val="both"/>
    </w:pPr>
    <w:rPr>
      <w:rFonts w:ascii="Arial" w:hAnsi="Arial" w:cs="Arial"/>
      <w:sz w:val="24"/>
      <w:szCs w:val="24"/>
    </w:rPr>
  </w:style>
  <w:style w:type="paragraph" w:styleId="BodyText">
    <w:name w:val="Body Text"/>
    <w:basedOn w:val="Normal"/>
    <w:rsid w:val="00FB0A8E"/>
    <w:pPr>
      <w:jc w:val="both"/>
    </w:pPr>
    <w:rPr>
      <w:rFonts w:ascii="Arial" w:hAnsi="Arial"/>
      <w:sz w:val="24"/>
    </w:rPr>
  </w:style>
  <w:style w:type="paragraph" w:styleId="Header">
    <w:name w:val="header"/>
    <w:basedOn w:val="Normal"/>
    <w:link w:val="HeaderChar"/>
    <w:uiPriority w:val="99"/>
    <w:rsid w:val="00FB0A8E"/>
    <w:pPr>
      <w:tabs>
        <w:tab w:val="center" w:pos="4153"/>
        <w:tab w:val="right" w:pos="8306"/>
      </w:tabs>
    </w:pPr>
  </w:style>
  <w:style w:type="paragraph" w:customStyle="1" w:styleId="Sarah1">
    <w:name w:val="Sarah 1"/>
    <w:basedOn w:val="Normal"/>
    <w:rsid w:val="00FB0A8E"/>
    <w:rPr>
      <w:rFonts w:ascii="Arial" w:hAnsi="Arial"/>
      <w:b/>
      <w:sz w:val="32"/>
    </w:rPr>
  </w:style>
  <w:style w:type="paragraph" w:customStyle="1" w:styleId="Sarah2">
    <w:name w:val="Sarah 2"/>
    <w:basedOn w:val="Sarah1"/>
    <w:rsid w:val="00FB0A8E"/>
    <w:rPr>
      <w:sz w:val="28"/>
    </w:rPr>
  </w:style>
  <w:style w:type="paragraph" w:styleId="DocumentMap">
    <w:name w:val="Document Map"/>
    <w:basedOn w:val="Normal"/>
    <w:semiHidden/>
    <w:rsid w:val="00DA5244"/>
    <w:pPr>
      <w:shd w:val="clear" w:color="auto" w:fill="000080"/>
    </w:pPr>
    <w:rPr>
      <w:rFonts w:ascii="Tahoma" w:hAnsi="Tahoma" w:cs="Tahoma"/>
    </w:rPr>
  </w:style>
  <w:style w:type="paragraph" w:styleId="Footer">
    <w:name w:val="footer"/>
    <w:basedOn w:val="Normal"/>
    <w:rsid w:val="00A813EA"/>
    <w:pPr>
      <w:tabs>
        <w:tab w:val="center" w:pos="4153"/>
        <w:tab w:val="right" w:pos="8306"/>
      </w:tabs>
    </w:pPr>
  </w:style>
  <w:style w:type="character" w:styleId="PageNumber">
    <w:name w:val="page number"/>
    <w:basedOn w:val="DefaultParagraphFont"/>
    <w:rsid w:val="00A813EA"/>
  </w:style>
  <w:style w:type="paragraph" w:styleId="TOC6">
    <w:name w:val="toc 6"/>
    <w:basedOn w:val="Normal"/>
    <w:next w:val="Normal"/>
    <w:autoRedefine/>
    <w:semiHidden/>
    <w:rsid w:val="00435890"/>
    <w:pPr>
      <w:widowControl w:val="0"/>
      <w:ind w:left="360"/>
    </w:pPr>
    <w:rPr>
      <w:rFonts w:ascii="Arial" w:hAnsi="Arial" w:cs="Arial"/>
      <w:sz w:val="24"/>
      <w:szCs w:val="24"/>
      <w:lang w:val="en-US"/>
    </w:rPr>
  </w:style>
  <w:style w:type="character" w:styleId="CommentReference">
    <w:name w:val="annotation reference"/>
    <w:semiHidden/>
    <w:rsid w:val="002D3FA1"/>
    <w:rPr>
      <w:sz w:val="16"/>
      <w:szCs w:val="16"/>
    </w:rPr>
  </w:style>
  <w:style w:type="paragraph" w:styleId="CommentText">
    <w:name w:val="annotation text"/>
    <w:basedOn w:val="Normal"/>
    <w:semiHidden/>
    <w:rsid w:val="002D3FA1"/>
  </w:style>
  <w:style w:type="paragraph" w:styleId="CommentSubject">
    <w:name w:val="annotation subject"/>
    <w:basedOn w:val="CommentText"/>
    <w:next w:val="CommentText"/>
    <w:semiHidden/>
    <w:rsid w:val="002D3FA1"/>
    <w:rPr>
      <w:b/>
      <w:bCs/>
    </w:rPr>
  </w:style>
  <w:style w:type="paragraph" w:styleId="BalloonText">
    <w:name w:val="Balloon Text"/>
    <w:basedOn w:val="Normal"/>
    <w:semiHidden/>
    <w:rsid w:val="002D3FA1"/>
    <w:rPr>
      <w:rFonts w:ascii="Tahoma" w:hAnsi="Tahoma" w:cs="Tahoma"/>
      <w:sz w:val="16"/>
      <w:szCs w:val="16"/>
    </w:rPr>
  </w:style>
  <w:style w:type="paragraph" w:styleId="Title">
    <w:name w:val="Title"/>
    <w:basedOn w:val="Normal"/>
    <w:qFormat/>
    <w:rsid w:val="00163D3E"/>
    <w:pPr>
      <w:jc w:val="center"/>
    </w:pPr>
    <w:rPr>
      <w:rFonts w:ascii="Arial" w:hAnsi="Arial"/>
      <w:b/>
      <w:sz w:val="28"/>
    </w:rPr>
  </w:style>
  <w:style w:type="table" w:styleId="TableGrid">
    <w:name w:val="Table Grid"/>
    <w:basedOn w:val="TableNormal"/>
    <w:rsid w:val="00C56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D29ED"/>
    <w:pPr>
      <w:ind w:left="720"/>
    </w:pPr>
  </w:style>
  <w:style w:type="paragraph" w:styleId="Revision">
    <w:name w:val="Revision"/>
    <w:hidden/>
    <w:uiPriority w:val="99"/>
    <w:semiHidden/>
    <w:rsid w:val="00C76E2B"/>
  </w:style>
  <w:style w:type="paragraph" w:styleId="FootnoteText">
    <w:name w:val="footnote text"/>
    <w:basedOn w:val="Normal"/>
    <w:link w:val="FootnoteTextChar"/>
    <w:rsid w:val="00E94056"/>
  </w:style>
  <w:style w:type="character" w:customStyle="1" w:styleId="FootnoteTextChar">
    <w:name w:val="Footnote Text Char"/>
    <w:basedOn w:val="DefaultParagraphFont"/>
    <w:link w:val="FootnoteText"/>
    <w:rsid w:val="00E94056"/>
  </w:style>
  <w:style w:type="character" w:styleId="FootnoteReference">
    <w:name w:val="footnote reference"/>
    <w:rsid w:val="00E94056"/>
    <w:rPr>
      <w:vertAlign w:val="superscript"/>
    </w:rPr>
  </w:style>
  <w:style w:type="paragraph" w:styleId="NoSpacing">
    <w:name w:val="No Spacing"/>
    <w:uiPriority w:val="1"/>
    <w:qFormat/>
    <w:rsid w:val="00EF56AD"/>
  </w:style>
  <w:style w:type="character" w:customStyle="1" w:styleId="HeaderChar">
    <w:name w:val="Header Char"/>
    <w:basedOn w:val="DefaultParagraphFont"/>
    <w:link w:val="Header"/>
    <w:uiPriority w:val="99"/>
    <w:rsid w:val="00FD6F75"/>
  </w:style>
  <w:style w:type="paragraph" w:styleId="NormalWeb">
    <w:name w:val="Normal (Web)"/>
    <w:basedOn w:val="Normal"/>
    <w:uiPriority w:val="99"/>
    <w:unhideWhenUsed/>
    <w:rsid w:val="00EA0E33"/>
    <w:pPr>
      <w:spacing w:before="100" w:beforeAutospacing="1" w:after="100" w:afterAutospacing="1"/>
    </w:pPr>
    <w:rPr>
      <w:sz w:val="24"/>
      <w:szCs w:val="24"/>
    </w:rPr>
  </w:style>
  <w:style w:type="character" w:styleId="Hyperlink">
    <w:name w:val="Hyperlink"/>
    <w:basedOn w:val="DefaultParagraphFont"/>
    <w:uiPriority w:val="99"/>
    <w:unhideWhenUsed/>
    <w:rsid w:val="2B233ABC"/>
    <w:rPr>
      <w:color w:val="0563C1"/>
      <w:u w:val="single"/>
    </w:rPr>
  </w:style>
  <w:style w:type="character" w:customStyle="1" w:styleId="Heading5Char">
    <w:name w:val="Heading 5 Char"/>
    <w:basedOn w:val="DefaultParagraphFont"/>
    <w:link w:val="Heading5"/>
    <w:uiPriority w:val="9"/>
    <w:semiHidden/>
    <w:rsid w:val="00E96758"/>
    <w:rPr>
      <w:rFonts w:asciiTheme="majorHAnsi" w:eastAsiaTheme="majorEastAsia" w:hAnsiTheme="majorHAnsi" w:cstheme="majorBidi"/>
      <w:color w:val="2E74B5" w:themeColor="accent1" w:themeShade="BF"/>
    </w:rPr>
  </w:style>
  <w:style w:type="character" w:customStyle="1" w:styleId="ListParagraphChar">
    <w:name w:val="List Paragraph Char"/>
    <w:link w:val="ListParagraph"/>
    <w:uiPriority w:val="34"/>
    <w:locked/>
    <w:rsid w:val="009901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496181">
      <w:bodyDiv w:val="1"/>
      <w:marLeft w:val="0"/>
      <w:marRight w:val="0"/>
      <w:marTop w:val="0"/>
      <w:marBottom w:val="0"/>
      <w:divBdr>
        <w:top w:val="none" w:sz="0" w:space="0" w:color="auto"/>
        <w:left w:val="none" w:sz="0" w:space="0" w:color="auto"/>
        <w:bottom w:val="none" w:sz="0" w:space="0" w:color="auto"/>
        <w:right w:val="none" w:sz="0" w:space="0" w:color="auto"/>
      </w:divBdr>
    </w:div>
    <w:div w:id="375854363">
      <w:bodyDiv w:val="1"/>
      <w:marLeft w:val="0"/>
      <w:marRight w:val="0"/>
      <w:marTop w:val="0"/>
      <w:marBottom w:val="0"/>
      <w:divBdr>
        <w:top w:val="none" w:sz="0" w:space="0" w:color="auto"/>
        <w:left w:val="none" w:sz="0" w:space="0" w:color="auto"/>
        <w:bottom w:val="none" w:sz="0" w:space="0" w:color="auto"/>
        <w:right w:val="none" w:sz="0" w:space="0" w:color="auto"/>
      </w:divBdr>
    </w:div>
    <w:div w:id="379020298">
      <w:bodyDiv w:val="1"/>
      <w:marLeft w:val="0"/>
      <w:marRight w:val="0"/>
      <w:marTop w:val="0"/>
      <w:marBottom w:val="0"/>
      <w:divBdr>
        <w:top w:val="none" w:sz="0" w:space="0" w:color="auto"/>
        <w:left w:val="none" w:sz="0" w:space="0" w:color="auto"/>
        <w:bottom w:val="none" w:sz="0" w:space="0" w:color="auto"/>
        <w:right w:val="none" w:sz="0" w:space="0" w:color="auto"/>
      </w:divBdr>
    </w:div>
    <w:div w:id="448934426">
      <w:bodyDiv w:val="1"/>
      <w:marLeft w:val="0"/>
      <w:marRight w:val="0"/>
      <w:marTop w:val="0"/>
      <w:marBottom w:val="0"/>
      <w:divBdr>
        <w:top w:val="none" w:sz="0" w:space="0" w:color="auto"/>
        <w:left w:val="none" w:sz="0" w:space="0" w:color="auto"/>
        <w:bottom w:val="none" w:sz="0" w:space="0" w:color="auto"/>
        <w:right w:val="none" w:sz="0" w:space="0" w:color="auto"/>
      </w:divBdr>
    </w:div>
    <w:div w:id="912590454">
      <w:bodyDiv w:val="1"/>
      <w:marLeft w:val="0"/>
      <w:marRight w:val="0"/>
      <w:marTop w:val="0"/>
      <w:marBottom w:val="0"/>
      <w:divBdr>
        <w:top w:val="none" w:sz="0" w:space="0" w:color="auto"/>
        <w:left w:val="none" w:sz="0" w:space="0" w:color="auto"/>
        <w:bottom w:val="none" w:sz="0" w:space="0" w:color="auto"/>
        <w:right w:val="none" w:sz="0" w:space="0" w:color="auto"/>
      </w:divBdr>
    </w:div>
    <w:div w:id="189349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ondoncouncil.sharepoint.com/:w:/s/EmployeeExperienceHub/IQAIu5vi9QvpQZtqFLGeRFEEAVc2nr9ql2a5rDjknbjuVyQ?e=Zr6I6I"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669BC48A8077C45BF2BADA5646E5991" ma:contentTypeVersion="8" ma:contentTypeDescription="Create a new document." ma:contentTypeScope="" ma:versionID="27ff9f8cc1cda3e9ab66d3c1aab6d99b">
  <xsd:schema xmlns:xsd="http://www.w3.org/2001/XMLSchema" xmlns:xs="http://www.w3.org/2001/XMLSchema" xmlns:p="http://schemas.microsoft.com/office/2006/metadata/properties" xmlns:ns2="12fdfa6a-0822-4afa-9495-d441d6a6fb10" targetNamespace="http://schemas.microsoft.com/office/2006/metadata/properties" ma:root="true" ma:fieldsID="89767f9aa72d4e372d3e569d366812ac" ns2:_="">
    <xsd:import namespace="12fdfa6a-0822-4afa-9495-d441d6a6fb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fdfa6a-0822-4afa-9495-d441d6a6fb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BC1CDD-5DAB-49AD-8C29-DF5260EEEF6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15DD35-1C6D-4451-B7FF-99947DD902A8}">
  <ds:schemaRefs>
    <ds:schemaRef ds:uri="http://schemas.openxmlformats.org/officeDocument/2006/bibliography"/>
  </ds:schemaRefs>
</ds:datastoreItem>
</file>

<file path=customXml/itemProps3.xml><?xml version="1.0" encoding="utf-8"?>
<ds:datastoreItem xmlns:ds="http://schemas.openxmlformats.org/officeDocument/2006/customXml" ds:itemID="{F19F2482-C636-42C4-83AB-2B598B117203}">
  <ds:schemaRefs>
    <ds:schemaRef ds:uri="http://schemas.microsoft.com/sharepoint/v3/contenttype/forms"/>
  </ds:schemaRefs>
</ds:datastoreItem>
</file>

<file path=customXml/itemProps4.xml><?xml version="1.0" encoding="utf-8"?>
<ds:datastoreItem xmlns:ds="http://schemas.openxmlformats.org/officeDocument/2006/customXml" ds:itemID="{E6F85A54-970E-49F4-87B9-A9DE7ABE2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fdfa6a-0822-4afa-9495-d441d6a6fb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1675</Words>
  <Characters>9551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Job Description</vt:lpstr>
    </vt:vector>
  </TitlesOfParts>
  <Company>London Borough of Newham</Company>
  <LinksUpToDate>false</LinksUpToDate>
  <CharactersWithSpaces>11204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AdmZahid Hussain</dc:creator>
  <cp:keywords/>
  <cp:lastModifiedBy>Keisha Francis</cp:lastModifiedBy>
  <cp:revision>2</cp:revision>
  <cp:lastPrinted>2008-08-04T02:44:00Z</cp:lastPrinted>
  <dcterms:created xsi:type="dcterms:W3CDTF">2026-06-26T13:39:00Z</dcterms:created>
  <dcterms:modified xsi:type="dcterms:W3CDTF">2026-06-26T13:39:00Z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0x0101003669BC48A8077C45BF2BADA5646E5991</vt:lpwstr>
  </property>
  <property fmtid="{D5CDD505-2E9C-101B-9397-08002B2CF9AE}" pid="3" name="MediaServiceImageTags">
    <vt:lpwstr/>
  </property>
</Properties>
</file>